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20B" w:rsidRDefault="00DC220B" w:rsidP="00DC220B">
      <w:pPr>
        <w:widowControl/>
        <w:shd w:val="clear" w:color="auto" w:fill="FFFFFF"/>
        <w:spacing w:line="360" w:lineRule="atLeast"/>
        <w:jc w:val="left"/>
        <w:rPr>
          <w:rFonts w:ascii="黑体" w:eastAsia="黑体" w:hAnsi="黑体" w:cs="黑体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附件</w:t>
      </w:r>
    </w:p>
    <w:p w:rsidR="00DC220B" w:rsidRDefault="00DC220B" w:rsidP="00DC220B">
      <w:pPr>
        <w:widowControl/>
        <w:shd w:val="clear" w:color="auto" w:fill="FFFFFF"/>
        <w:spacing w:line="600" w:lineRule="exact"/>
        <w:jc w:val="center"/>
        <w:rPr>
          <w:rFonts w:ascii="方正小标宋_GBK" w:eastAsia="方正小标宋_GBK" w:hAnsi="仿宋_GB2312" w:cs="仿宋_GB2312"/>
          <w:w w:val="95"/>
          <w:kern w:val="0"/>
          <w:sz w:val="44"/>
          <w:szCs w:val="44"/>
        </w:rPr>
      </w:pPr>
      <w:r>
        <w:rPr>
          <w:rFonts w:ascii="方正小标宋_GBK" w:eastAsia="方正小标宋_GBK" w:hAnsi="仿宋_GB2312" w:cs="仿宋_GB2312" w:hint="eastAsia"/>
          <w:w w:val="95"/>
          <w:kern w:val="0"/>
          <w:sz w:val="44"/>
          <w:szCs w:val="44"/>
        </w:rPr>
        <w:t>第二批昆山市夜间文化和旅游消费集聚区名单</w:t>
      </w:r>
    </w:p>
    <w:p w:rsidR="00DC220B" w:rsidRDefault="00DC220B" w:rsidP="00DC220B">
      <w:pPr>
        <w:widowControl/>
        <w:shd w:val="clear" w:color="auto" w:fill="FFFFFF"/>
        <w:spacing w:line="600" w:lineRule="exact"/>
        <w:jc w:val="center"/>
        <w:rPr>
          <w:rFonts w:ascii="方正小标宋_GBK" w:eastAsia="方正小标宋_GBK" w:hAnsi="仿宋_GB2312" w:cs="仿宋_GB2312"/>
          <w:w w:val="95"/>
          <w:kern w:val="0"/>
          <w:sz w:val="44"/>
          <w:szCs w:val="44"/>
        </w:rPr>
      </w:pPr>
    </w:p>
    <w:tbl>
      <w:tblPr>
        <w:tblW w:w="104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03"/>
        <w:gridCol w:w="2004"/>
        <w:gridCol w:w="3641"/>
        <w:gridCol w:w="4236"/>
      </w:tblGrid>
      <w:tr w:rsidR="00DC220B" w:rsidTr="00611D5E">
        <w:trPr>
          <w:trHeight w:val="977"/>
          <w:jc w:val="center"/>
        </w:trPr>
        <w:tc>
          <w:tcPr>
            <w:tcW w:w="603" w:type="dxa"/>
            <w:vAlign w:val="center"/>
          </w:tcPr>
          <w:p w:rsidR="00DC220B" w:rsidRDefault="00DC220B" w:rsidP="00611D5E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30"/>
                <w:szCs w:val="30"/>
              </w:rPr>
              <w:t>序号</w:t>
            </w:r>
          </w:p>
        </w:tc>
        <w:tc>
          <w:tcPr>
            <w:tcW w:w="2004" w:type="dxa"/>
            <w:vAlign w:val="center"/>
          </w:tcPr>
          <w:p w:rsidR="00DC220B" w:rsidRDefault="00DC220B" w:rsidP="00611D5E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30"/>
                <w:szCs w:val="30"/>
              </w:rPr>
              <w:t>所属区镇</w:t>
            </w:r>
          </w:p>
        </w:tc>
        <w:tc>
          <w:tcPr>
            <w:tcW w:w="3641" w:type="dxa"/>
            <w:vAlign w:val="center"/>
          </w:tcPr>
          <w:p w:rsidR="00DC220B" w:rsidRDefault="00DC220B" w:rsidP="00611D5E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30"/>
                <w:szCs w:val="30"/>
              </w:rPr>
              <w:t>集聚区名称</w:t>
            </w:r>
          </w:p>
        </w:tc>
        <w:tc>
          <w:tcPr>
            <w:tcW w:w="4236" w:type="dxa"/>
            <w:vAlign w:val="center"/>
          </w:tcPr>
          <w:p w:rsidR="00DC220B" w:rsidRDefault="00DC220B" w:rsidP="00611D5E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30"/>
                <w:szCs w:val="30"/>
              </w:rPr>
              <w:t>申报单位</w:t>
            </w:r>
          </w:p>
        </w:tc>
      </w:tr>
      <w:tr w:rsidR="00DC220B" w:rsidTr="00611D5E">
        <w:trPr>
          <w:trHeight w:val="851"/>
          <w:jc w:val="center"/>
        </w:trPr>
        <w:tc>
          <w:tcPr>
            <w:tcW w:w="603" w:type="dxa"/>
            <w:vAlign w:val="center"/>
          </w:tcPr>
          <w:p w:rsidR="00DC220B" w:rsidRDefault="00DC220B" w:rsidP="00611D5E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1B31D8">
              <w:rPr>
                <w:rFonts w:eastAsia="仿宋_GB2312" w:hint="eastAsia"/>
                <w:sz w:val="28"/>
                <w:szCs w:val="28"/>
              </w:rPr>
              <w:t>1</w:t>
            </w:r>
          </w:p>
        </w:tc>
        <w:tc>
          <w:tcPr>
            <w:tcW w:w="2004" w:type="dxa"/>
            <w:vAlign w:val="center"/>
          </w:tcPr>
          <w:p w:rsidR="00DC220B" w:rsidRDefault="00DC220B" w:rsidP="00611D5E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昆山高新区</w:t>
            </w:r>
          </w:p>
        </w:tc>
        <w:tc>
          <w:tcPr>
            <w:tcW w:w="3641" w:type="dxa"/>
            <w:vAlign w:val="center"/>
          </w:tcPr>
          <w:p w:rsidR="00DC220B" w:rsidRDefault="00DC220B" w:rsidP="00611D5E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大西门夜间文化和旅游消费</w:t>
            </w:r>
          </w:p>
          <w:p w:rsidR="00DC220B" w:rsidRDefault="00DC220B" w:rsidP="00611D5E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集聚区</w:t>
            </w:r>
          </w:p>
        </w:tc>
        <w:tc>
          <w:tcPr>
            <w:tcW w:w="4236" w:type="dxa"/>
            <w:vAlign w:val="center"/>
          </w:tcPr>
          <w:p w:rsidR="00DC220B" w:rsidRDefault="00DC220B" w:rsidP="00611D5E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昆山市城投资</w:t>
            </w:r>
            <w:proofErr w:type="gramStart"/>
            <w:r>
              <w:rPr>
                <w:rFonts w:ascii="仿宋_GB2312" w:eastAsia="仿宋_GB2312" w:hint="eastAsia"/>
                <w:sz w:val="28"/>
                <w:szCs w:val="28"/>
              </w:rPr>
              <w:t>产管理</w:t>
            </w:r>
            <w:proofErr w:type="gramEnd"/>
            <w:r>
              <w:rPr>
                <w:rFonts w:ascii="仿宋_GB2312" w:eastAsia="仿宋_GB2312" w:hint="eastAsia"/>
                <w:sz w:val="28"/>
                <w:szCs w:val="28"/>
              </w:rPr>
              <w:t>有限公司</w:t>
            </w:r>
          </w:p>
        </w:tc>
      </w:tr>
      <w:tr w:rsidR="00DC220B" w:rsidTr="00611D5E">
        <w:trPr>
          <w:trHeight w:val="851"/>
          <w:jc w:val="center"/>
        </w:trPr>
        <w:tc>
          <w:tcPr>
            <w:tcW w:w="603" w:type="dxa"/>
            <w:vAlign w:val="center"/>
          </w:tcPr>
          <w:p w:rsidR="00DC220B" w:rsidRDefault="00DC220B" w:rsidP="00611D5E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1B31D8">
              <w:rPr>
                <w:rFonts w:eastAsia="仿宋_GB2312" w:hint="eastAsia"/>
                <w:sz w:val="28"/>
                <w:szCs w:val="28"/>
              </w:rPr>
              <w:t>2</w:t>
            </w:r>
          </w:p>
        </w:tc>
        <w:tc>
          <w:tcPr>
            <w:tcW w:w="2004" w:type="dxa"/>
            <w:vAlign w:val="center"/>
          </w:tcPr>
          <w:p w:rsidR="00DC220B" w:rsidRDefault="00DC220B" w:rsidP="00611D5E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昆山高新区</w:t>
            </w:r>
          </w:p>
        </w:tc>
        <w:tc>
          <w:tcPr>
            <w:tcW w:w="3641" w:type="dxa"/>
            <w:vAlign w:val="center"/>
          </w:tcPr>
          <w:p w:rsidR="00DC220B" w:rsidRDefault="00DC220B" w:rsidP="00611D5E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万象汇夜间文化和旅游消费</w:t>
            </w:r>
          </w:p>
          <w:p w:rsidR="00DC220B" w:rsidRDefault="00DC220B" w:rsidP="00611D5E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集聚区</w:t>
            </w:r>
          </w:p>
        </w:tc>
        <w:tc>
          <w:tcPr>
            <w:tcW w:w="4236" w:type="dxa"/>
            <w:vAlign w:val="center"/>
          </w:tcPr>
          <w:p w:rsidR="00DC220B" w:rsidRDefault="00DC220B" w:rsidP="00611D5E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华润置地（昆山）发展有限公司</w:t>
            </w:r>
          </w:p>
        </w:tc>
      </w:tr>
      <w:tr w:rsidR="00DC220B" w:rsidTr="00611D5E">
        <w:trPr>
          <w:trHeight w:val="851"/>
          <w:jc w:val="center"/>
        </w:trPr>
        <w:tc>
          <w:tcPr>
            <w:tcW w:w="603" w:type="dxa"/>
            <w:vAlign w:val="center"/>
          </w:tcPr>
          <w:p w:rsidR="00DC220B" w:rsidRDefault="00DC220B" w:rsidP="00611D5E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1B31D8">
              <w:rPr>
                <w:rFonts w:eastAsia="仿宋_GB2312" w:hint="eastAsia"/>
                <w:sz w:val="28"/>
                <w:szCs w:val="28"/>
              </w:rPr>
              <w:t>3</w:t>
            </w:r>
          </w:p>
        </w:tc>
        <w:tc>
          <w:tcPr>
            <w:tcW w:w="2004" w:type="dxa"/>
            <w:vAlign w:val="center"/>
          </w:tcPr>
          <w:p w:rsidR="00DC220B" w:rsidRDefault="00DC220B" w:rsidP="00611D5E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旅游度假区</w:t>
            </w:r>
          </w:p>
        </w:tc>
        <w:tc>
          <w:tcPr>
            <w:tcW w:w="3641" w:type="dxa"/>
            <w:vAlign w:val="center"/>
          </w:tcPr>
          <w:p w:rsidR="00DC220B" w:rsidRDefault="00DC220B" w:rsidP="00611D5E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锦溪古镇夜间文化和旅游消费集聚区</w:t>
            </w:r>
          </w:p>
        </w:tc>
        <w:tc>
          <w:tcPr>
            <w:tcW w:w="4236" w:type="dxa"/>
            <w:vAlign w:val="center"/>
          </w:tcPr>
          <w:p w:rsidR="00DC220B" w:rsidRDefault="00DC220B" w:rsidP="00611D5E">
            <w:pPr>
              <w:spacing w:line="5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苏州水乡锦溪旅游发展有限公司</w:t>
            </w:r>
          </w:p>
        </w:tc>
      </w:tr>
      <w:tr w:rsidR="00DC220B" w:rsidTr="00611D5E">
        <w:trPr>
          <w:trHeight w:val="851"/>
          <w:jc w:val="center"/>
        </w:trPr>
        <w:tc>
          <w:tcPr>
            <w:tcW w:w="603" w:type="dxa"/>
            <w:vAlign w:val="center"/>
          </w:tcPr>
          <w:p w:rsidR="00DC220B" w:rsidRDefault="00DC220B" w:rsidP="00611D5E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1B31D8">
              <w:rPr>
                <w:rFonts w:eastAsia="仿宋_GB2312" w:hint="eastAsia"/>
                <w:sz w:val="28"/>
                <w:szCs w:val="28"/>
              </w:rPr>
              <w:t>4</w:t>
            </w:r>
          </w:p>
        </w:tc>
        <w:tc>
          <w:tcPr>
            <w:tcW w:w="2004" w:type="dxa"/>
            <w:vAlign w:val="center"/>
          </w:tcPr>
          <w:p w:rsidR="00DC220B" w:rsidRDefault="00DC220B" w:rsidP="00611D5E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千灯镇</w:t>
            </w:r>
          </w:p>
        </w:tc>
        <w:tc>
          <w:tcPr>
            <w:tcW w:w="3641" w:type="dxa"/>
            <w:vAlign w:val="center"/>
          </w:tcPr>
          <w:p w:rsidR="00DC220B" w:rsidRDefault="00DC220B" w:rsidP="00611D5E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歇</w:t>
            </w:r>
            <w:proofErr w:type="gramStart"/>
            <w:r>
              <w:rPr>
                <w:rFonts w:ascii="仿宋_GB2312" w:eastAsia="仿宋_GB2312" w:hint="eastAsia"/>
                <w:sz w:val="28"/>
                <w:szCs w:val="28"/>
              </w:rPr>
              <w:t>马桥古村落</w:t>
            </w:r>
            <w:proofErr w:type="gramEnd"/>
            <w:r>
              <w:rPr>
                <w:rFonts w:ascii="仿宋_GB2312" w:eastAsia="仿宋_GB2312" w:hint="eastAsia"/>
                <w:sz w:val="28"/>
                <w:szCs w:val="28"/>
              </w:rPr>
              <w:t>夜间文化和旅游消费集聚区</w:t>
            </w:r>
          </w:p>
        </w:tc>
        <w:tc>
          <w:tcPr>
            <w:tcW w:w="4236" w:type="dxa"/>
            <w:vAlign w:val="center"/>
          </w:tcPr>
          <w:p w:rsidR="00DC220B" w:rsidRDefault="00DC220B" w:rsidP="00611D5E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int="eastAsia"/>
                <w:sz w:val="28"/>
                <w:szCs w:val="28"/>
              </w:rPr>
              <w:t>昆山金千灯文旅发展</w:t>
            </w:r>
            <w:proofErr w:type="gramEnd"/>
            <w:r>
              <w:rPr>
                <w:rFonts w:ascii="仿宋_GB2312" w:eastAsia="仿宋_GB2312" w:hint="eastAsia"/>
                <w:sz w:val="28"/>
                <w:szCs w:val="28"/>
              </w:rPr>
              <w:t>有限公司</w:t>
            </w:r>
          </w:p>
        </w:tc>
      </w:tr>
    </w:tbl>
    <w:p w:rsidR="00DC220B" w:rsidRDefault="00DC220B" w:rsidP="00DC220B">
      <w:pPr>
        <w:spacing w:line="520" w:lineRule="exact"/>
        <w:jc w:val="center"/>
        <w:rPr>
          <w:rFonts w:ascii="仿宋_GB2312" w:eastAsia="仿宋_GB2312"/>
          <w:sz w:val="28"/>
          <w:szCs w:val="28"/>
        </w:rPr>
      </w:pPr>
    </w:p>
    <w:p w:rsidR="00DC220B" w:rsidRDefault="00DC220B" w:rsidP="00DC220B"/>
    <w:p w:rsidR="0067664B" w:rsidRPr="00DC220B" w:rsidRDefault="0067664B"/>
    <w:sectPr w:rsidR="0067664B" w:rsidRPr="00DC220B" w:rsidSect="00F6339C">
      <w:footerReference w:type="default" r:id="rId6"/>
      <w:pgSz w:w="11906" w:h="16838"/>
      <w:pgMar w:top="2098" w:right="1361" w:bottom="1418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65F1" w:rsidRDefault="000865F1" w:rsidP="00DC220B">
      <w:r>
        <w:separator/>
      </w:r>
    </w:p>
  </w:endnote>
  <w:endnote w:type="continuationSeparator" w:id="0">
    <w:p w:rsidR="000865F1" w:rsidRDefault="000865F1" w:rsidP="00DC22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781783"/>
      <w:docPartObj>
        <w:docPartGallery w:val="Page Numbers (Bottom of Page)"/>
        <w:docPartUnique/>
      </w:docPartObj>
    </w:sdtPr>
    <w:sdtEndPr/>
    <w:sdtContent>
      <w:p w:rsidR="00CE2FF3" w:rsidRDefault="000865F1">
        <w:pPr>
          <w:pStyle w:val="a4"/>
          <w:jc w:val="center"/>
        </w:pPr>
        <w:r>
          <w:rPr>
            <w:rFonts w:hint="eastAsia"/>
          </w:rPr>
          <w:t>-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220B" w:rsidRPr="00DC220B">
          <w:rPr>
            <w:rFonts w:ascii="Times New Roman" w:hAnsi="Times New Roman"/>
            <w:noProof/>
            <w:lang w:val="zh-CN"/>
          </w:rPr>
          <w:t>1</w:t>
        </w:r>
        <w:r>
          <w:fldChar w:fldCharType="end"/>
        </w:r>
        <w:r>
          <w:rPr>
            <w:rFonts w:hint="eastAsia"/>
          </w:rPr>
          <w:t>-</w:t>
        </w:r>
      </w:p>
    </w:sdtContent>
  </w:sdt>
  <w:p w:rsidR="00CE2FF3" w:rsidRDefault="000865F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65F1" w:rsidRDefault="000865F1" w:rsidP="00DC220B">
      <w:r>
        <w:separator/>
      </w:r>
    </w:p>
  </w:footnote>
  <w:footnote w:type="continuationSeparator" w:id="0">
    <w:p w:rsidR="000865F1" w:rsidRDefault="000865F1" w:rsidP="00DC220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C220B"/>
    <w:rsid w:val="000865F1"/>
    <w:rsid w:val="0067664B"/>
    <w:rsid w:val="009D29B2"/>
    <w:rsid w:val="00DC2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20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C22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C220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DC220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DC220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105</Characters>
  <Application>Microsoft Office Word</Application>
  <DocSecurity>0</DocSecurity>
  <Lines>6</Lines>
  <Paragraphs>3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2024-01-05T06:33:00Z</dcterms:created>
  <dcterms:modified xsi:type="dcterms:W3CDTF">2024-01-05T06:33:00Z</dcterms:modified>
</cp:coreProperties>
</file>