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7848"/>
        <w:gridCol w:w="1325"/>
      </w:tblGrid>
      <w:tr w:rsidR="00840815" w:rsidTr="00840815">
        <w:trPr>
          <w:trHeight w:hRule="exact" w:val="1928"/>
        </w:trPr>
        <w:tc>
          <w:tcPr>
            <w:tcW w:w="7848" w:type="dxa"/>
            <w:vAlign w:val="center"/>
            <w:hideMark/>
          </w:tcPr>
          <w:p w:rsidR="00840815" w:rsidRDefault="00840815">
            <w:pPr>
              <w:jc w:val="distribute"/>
              <w:rPr>
                <w:rFonts w:eastAsia="宋体"/>
                <w:b/>
                <w:bCs/>
                <w:color w:val="FF0000"/>
                <w:w w:val="80"/>
                <w:sz w:val="136"/>
              </w:rPr>
            </w:pPr>
            <w:r>
              <w:rPr>
                <w:rFonts w:eastAsia="宋体" w:hint="eastAsia"/>
                <w:b/>
                <w:bCs/>
                <w:color w:val="FF0000"/>
                <w:spacing w:val="-12"/>
                <w:w w:val="52"/>
                <w:sz w:val="136"/>
              </w:rPr>
              <w:t>昆山市住房和城乡建设局</w:t>
            </w:r>
          </w:p>
        </w:tc>
        <w:tc>
          <w:tcPr>
            <w:tcW w:w="1325" w:type="dxa"/>
            <w:vMerge w:val="restart"/>
            <w:vAlign w:val="center"/>
            <w:hideMark/>
          </w:tcPr>
          <w:p w:rsidR="00840815" w:rsidRDefault="00840815">
            <w:pPr>
              <w:rPr>
                <w:rFonts w:eastAsia="宋体"/>
                <w:b/>
                <w:bCs/>
                <w:color w:val="FF0000"/>
                <w:spacing w:val="-12"/>
                <w:w w:val="33"/>
                <w:sz w:val="136"/>
              </w:rPr>
            </w:pPr>
            <w:r>
              <w:rPr>
                <w:rFonts w:eastAsia="宋体" w:hint="eastAsia"/>
                <w:b/>
                <w:bCs/>
                <w:color w:val="FF0000"/>
                <w:spacing w:val="-12"/>
                <w:w w:val="33"/>
                <w:sz w:val="136"/>
              </w:rPr>
              <w:t>文件</w:t>
            </w:r>
          </w:p>
        </w:tc>
      </w:tr>
      <w:tr w:rsidR="00840815" w:rsidTr="00840815">
        <w:trPr>
          <w:trHeight w:val="1928"/>
        </w:trPr>
        <w:tc>
          <w:tcPr>
            <w:tcW w:w="7848" w:type="dxa"/>
            <w:vAlign w:val="center"/>
          </w:tcPr>
          <w:p w:rsidR="00840815" w:rsidRDefault="00840815">
            <w:pPr>
              <w:jc w:val="distribute"/>
              <w:rPr>
                <w:rFonts w:eastAsia="宋体"/>
                <w:b/>
                <w:bCs/>
                <w:color w:val="FF0000"/>
                <w:spacing w:val="-12"/>
                <w:w w:val="52"/>
                <w:sz w:val="136"/>
              </w:rPr>
            </w:pPr>
            <w:r>
              <w:rPr>
                <w:rFonts w:eastAsia="宋体" w:hint="eastAsia"/>
                <w:b/>
                <w:bCs/>
                <w:color w:val="FF0000"/>
                <w:spacing w:val="-12"/>
                <w:w w:val="52"/>
                <w:sz w:val="136"/>
              </w:rPr>
              <w:t>昆山市自然资源和规划局</w:t>
            </w:r>
          </w:p>
        </w:tc>
        <w:tc>
          <w:tcPr>
            <w:tcW w:w="0" w:type="auto"/>
            <w:vMerge/>
            <w:vAlign w:val="center"/>
            <w:hideMark/>
          </w:tcPr>
          <w:p w:rsidR="00840815" w:rsidRDefault="00840815">
            <w:pPr>
              <w:widowControl/>
              <w:jc w:val="left"/>
              <w:rPr>
                <w:rFonts w:eastAsia="宋体"/>
                <w:b/>
                <w:bCs/>
                <w:color w:val="FF0000"/>
                <w:spacing w:val="-12"/>
                <w:w w:val="33"/>
                <w:sz w:val="136"/>
              </w:rPr>
            </w:pPr>
          </w:p>
        </w:tc>
      </w:tr>
    </w:tbl>
    <w:p w:rsidR="00840815" w:rsidRDefault="00840815" w:rsidP="00840815">
      <w:pPr>
        <w:spacing w:line="300" w:lineRule="exact"/>
        <w:ind w:firstLineChars="100" w:firstLine="320"/>
        <w:rPr>
          <w:rFonts w:eastAsia="宋体"/>
          <w:color w:val="000000"/>
        </w:rPr>
      </w:pPr>
    </w:p>
    <w:p w:rsidR="00840815" w:rsidRDefault="00840815" w:rsidP="00840815">
      <w:pPr>
        <w:spacing w:line="600" w:lineRule="exact"/>
        <w:ind w:firstLineChars="100" w:firstLine="320"/>
        <w:rPr>
          <w:color w:val="000000"/>
        </w:rPr>
      </w:pPr>
      <w:r>
        <w:rPr>
          <w:color w:val="000000"/>
        </w:rPr>
        <w:t xml:space="preserve">                </w:t>
      </w:r>
      <w:r>
        <w:rPr>
          <w:rFonts w:hint="eastAsia"/>
          <w:color w:val="000000"/>
        </w:rPr>
        <w:t>昆住建〔</w:t>
      </w:r>
      <w:r>
        <w:rPr>
          <w:color w:val="000000"/>
        </w:rPr>
        <w:t>2020</w:t>
      </w:r>
      <w:r>
        <w:rPr>
          <w:rFonts w:hint="eastAsia"/>
          <w:color w:val="000000"/>
        </w:rPr>
        <w:t>〕</w:t>
      </w:r>
      <w:r>
        <w:rPr>
          <w:color w:val="000000"/>
        </w:rPr>
        <w:t>64</w:t>
      </w:r>
      <w:r>
        <w:rPr>
          <w:rFonts w:hint="eastAsia"/>
          <w:color w:val="000000"/>
        </w:rPr>
        <w:t>号</w:t>
      </w:r>
    </w:p>
    <w:tbl>
      <w:tblPr>
        <w:tblW w:w="0" w:type="auto"/>
        <w:tblBorders>
          <w:top w:val="single" w:sz="18" w:space="0" w:color="FF0000"/>
        </w:tblBorders>
        <w:tblLook w:val="04A0"/>
      </w:tblPr>
      <w:tblGrid>
        <w:gridCol w:w="9173"/>
      </w:tblGrid>
      <w:tr w:rsidR="00840815" w:rsidTr="00840815">
        <w:trPr>
          <w:trHeight w:val="466"/>
        </w:trPr>
        <w:tc>
          <w:tcPr>
            <w:tcW w:w="9173" w:type="dxa"/>
            <w:tcBorders>
              <w:top w:val="single" w:sz="18" w:space="0" w:color="FF0000"/>
              <w:left w:val="nil"/>
              <w:bottom w:val="nil"/>
              <w:right w:val="nil"/>
            </w:tcBorders>
            <w:hideMark/>
          </w:tcPr>
          <w:p w:rsidR="00840815" w:rsidRDefault="00840815">
            <w:pPr>
              <w:spacing w:line="240" w:lineRule="exact"/>
              <w:jc w:val="center"/>
              <w:rPr>
                <w:rFonts w:eastAsia="华文中宋"/>
                <w:b/>
                <w:bCs/>
                <w:color w:val="FF0000"/>
                <w:w w:val="66"/>
                <w:sz w:val="30"/>
              </w:rPr>
            </w:pPr>
            <w:r>
              <w:t xml:space="preserve">                             </w:t>
            </w:r>
          </w:p>
        </w:tc>
      </w:tr>
    </w:tbl>
    <w:p w:rsidR="00840815" w:rsidRDefault="00840815" w:rsidP="00840815">
      <w:pPr>
        <w:spacing w:line="600" w:lineRule="exact"/>
        <w:jc w:val="center"/>
        <w:rPr>
          <w:rFonts w:ascii="方正小标宋_GBK" w:eastAsia="方正小标宋_GBK" w:hAnsi="黑体"/>
          <w:sz w:val="44"/>
          <w:szCs w:val="44"/>
        </w:rPr>
      </w:pPr>
    </w:p>
    <w:p w:rsidR="00840815" w:rsidRDefault="00840815" w:rsidP="00840815">
      <w:pPr>
        <w:spacing w:line="600" w:lineRule="exact"/>
        <w:jc w:val="center"/>
        <w:rPr>
          <w:rFonts w:ascii="方正小标宋简体" w:eastAsia="方正小标宋简体" w:hint="eastAsia"/>
          <w:color w:val="151313"/>
          <w:sz w:val="44"/>
          <w:szCs w:val="44"/>
        </w:rPr>
      </w:pPr>
      <w:r>
        <w:rPr>
          <w:rFonts w:ascii="方正小标宋简体" w:eastAsia="方正小标宋简体" w:hint="eastAsia"/>
          <w:sz w:val="44"/>
          <w:szCs w:val="44"/>
        </w:rPr>
        <w:t>关于印发《</w:t>
      </w:r>
      <w:r>
        <w:rPr>
          <w:rFonts w:ascii="方正小标宋简体" w:eastAsia="方正小标宋简体" w:hint="eastAsia"/>
          <w:color w:val="151313"/>
          <w:sz w:val="44"/>
          <w:szCs w:val="44"/>
        </w:rPr>
        <w:t>既有建筑改变使用功能</w:t>
      </w:r>
    </w:p>
    <w:p w:rsidR="00840815" w:rsidRDefault="00840815" w:rsidP="00840815">
      <w:pPr>
        <w:spacing w:line="600" w:lineRule="exact"/>
        <w:jc w:val="center"/>
        <w:rPr>
          <w:rFonts w:ascii="方正小标宋简体" w:eastAsia="方正小标宋简体" w:hint="eastAsia"/>
          <w:sz w:val="44"/>
          <w:szCs w:val="44"/>
        </w:rPr>
      </w:pPr>
      <w:r>
        <w:rPr>
          <w:rFonts w:ascii="方正小标宋简体" w:eastAsia="方正小标宋简体" w:hint="eastAsia"/>
          <w:color w:val="151313"/>
          <w:sz w:val="44"/>
          <w:szCs w:val="44"/>
        </w:rPr>
        <w:t>联合审查办法（试行）》</w:t>
      </w:r>
      <w:r>
        <w:rPr>
          <w:rFonts w:ascii="方正小标宋简体" w:eastAsia="方正小标宋简体" w:hint="eastAsia"/>
          <w:sz w:val="44"/>
          <w:szCs w:val="44"/>
        </w:rPr>
        <w:t>的通知</w:t>
      </w:r>
    </w:p>
    <w:p w:rsidR="00840815" w:rsidRDefault="00840815" w:rsidP="00840815">
      <w:pPr>
        <w:spacing w:line="600" w:lineRule="exact"/>
        <w:jc w:val="center"/>
        <w:rPr>
          <w:rFonts w:hint="eastAsia"/>
          <w:sz w:val="44"/>
          <w:szCs w:val="44"/>
        </w:rPr>
      </w:pPr>
    </w:p>
    <w:p w:rsidR="00840815" w:rsidRDefault="00840815" w:rsidP="00840815">
      <w:pPr>
        <w:spacing w:line="600" w:lineRule="exact"/>
      </w:pPr>
      <w:r>
        <w:rPr>
          <w:rFonts w:hint="eastAsia"/>
        </w:rPr>
        <w:t>各有关单位：</w:t>
      </w:r>
    </w:p>
    <w:p w:rsidR="00840815" w:rsidRDefault="00840815" w:rsidP="00840815">
      <w:pPr>
        <w:spacing w:line="600" w:lineRule="exact"/>
        <w:ind w:firstLineChars="200" w:firstLine="640"/>
      </w:pPr>
      <w:r>
        <w:rPr>
          <w:rFonts w:hint="eastAsia"/>
        </w:rPr>
        <w:t>为规范既有建筑改变使用功能规划确认、施工图和消防审查的工作程序，优化营商环境、提高审查效率，依据相关规定，结合我市实际，市住建局和市资源规划局联合拟定了《既有建筑改变使用功能联合审查办法（试行）》，现印发你们，望遵照执行。</w:t>
      </w:r>
    </w:p>
    <w:p w:rsidR="00840815" w:rsidRDefault="00840815" w:rsidP="00840815">
      <w:pPr>
        <w:spacing w:line="600" w:lineRule="exact"/>
        <w:ind w:firstLineChars="200" w:firstLine="640"/>
      </w:pPr>
    </w:p>
    <w:p w:rsidR="00840815" w:rsidRDefault="00840815" w:rsidP="00840815">
      <w:pPr>
        <w:spacing w:line="600" w:lineRule="exact"/>
        <w:ind w:right="640"/>
      </w:pPr>
    </w:p>
    <w:p w:rsidR="00840815" w:rsidRDefault="00840815" w:rsidP="00840815">
      <w:pPr>
        <w:spacing w:line="600" w:lineRule="exact"/>
        <w:jc w:val="left"/>
      </w:pPr>
      <w: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22.5pt;margin-top:-43.5pt;width:133.55pt;height:133.5pt;z-index:251658240" stroked="f">
            <v:imagedata r:id="rId6" o:title=""/>
          </v:shape>
          <w:control r:id="rId7" w:name="TYEntity2" w:shapeid="_x0000_s1027"/>
        </w:pict>
      </w:r>
      <w:r>
        <w:rPr>
          <w:rFonts w:hint="eastAsia"/>
        </w:rPr>
        <w:t>昆山市住房和城乡建设局</w:t>
      </w:r>
      <w:r>
        <w:t xml:space="preserve">           </w:t>
      </w:r>
      <w:hyperlink r:id="rId8" w:tgtFrame="_blank" w:history="1">
        <w:r>
          <w:rPr>
            <w:rStyle w:val="a5"/>
            <w:rFonts w:hint="eastAsia"/>
            <w:color w:val="auto"/>
            <w:u w:val="none"/>
          </w:rPr>
          <w:t>昆山市自然资源和规划局</w:t>
        </w:r>
      </w:hyperlink>
    </w:p>
    <w:p w:rsidR="00840815" w:rsidRDefault="00840815" w:rsidP="00840815">
      <w:pPr>
        <w:spacing w:line="600" w:lineRule="exact"/>
        <w:ind w:firstLineChars="1850" w:firstLine="5920"/>
        <w:jc w:val="left"/>
      </w:pPr>
      <w:r>
        <w:pict>
          <v:shape id="_x0000_s1026" type="#_x0000_t201" style="position:absolute;left:0;text-align:left;margin-left:271.5pt;margin-top:-55.5pt;width:133.55pt;height:133.5pt;z-index:251658240" stroked="f">
            <v:imagedata r:id="rId9" o:title=""/>
          </v:shape>
          <w:control r:id="rId10" w:name="TYEntity1" w:shapeid="_x0000_s1026"/>
        </w:pict>
      </w:r>
      <w:r>
        <w:t>2020</w:t>
      </w:r>
      <w:r>
        <w:rPr>
          <w:rFonts w:hint="eastAsia"/>
        </w:rPr>
        <w:t>年</w:t>
      </w:r>
      <w:r>
        <w:t>2</w:t>
      </w:r>
      <w:r>
        <w:rPr>
          <w:rFonts w:hint="eastAsia"/>
        </w:rPr>
        <w:t>月</w:t>
      </w:r>
      <w:r>
        <w:t>28</w:t>
      </w:r>
      <w:r>
        <w:rPr>
          <w:rFonts w:hint="eastAsia"/>
        </w:rPr>
        <w:t>日</w:t>
      </w:r>
    </w:p>
    <w:p w:rsidR="00840815" w:rsidRDefault="00840815" w:rsidP="00840815">
      <w:pPr>
        <w:spacing w:line="600" w:lineRule="exact"/>
        <w:ind w:firstLineChars="1850" w:firstLine="5920"/>
        <w:jc w:val="left"/>
      </w:pPr>
    </w:p>
    <w:p w:rsidR="00840815" w:rsidRDefault="00840815" w:rsidP="00840815">
      <w:pPr>
        <w:spacing w:line="600" w:lineRule="exact"/>
        <w:jc w:val="center"/>
        <w:rPr>
          <w:rFonts w:ascii="方正小标宋简体" w:eastAsia="方正小标宋简体"/>
          <w:color w:val="151313"/>
          <w:sz w:val="44"/>
          <w:szCs w:val="44"/>
        </w:rPr>
      </w:pPr>
      <w:r>
        <w:rPr>
          <w:rFonts w:ascii="方正小标宋简体" w:eastAsia="方正小标宋简体" w:hint="eastAsia"/>
          <w:color w:val="151313"/>
          <w:sz w:val="44"/>
          <w:szCs w:val="44"/>
        </w:rPr>
        <w:lastRenderedPageBreak/>
        <w:t>既有建筑改变使用功能联合审查办法</w:t>
      </w:r>
    </w:p>
    <w:p w:rsidR="00840815" w:rsidRDefault="00840815" w:rsidP="00840815">
      <w:pPr>
        <w:spacing w:line="600" w:lineRule="exact"/>
        <w:jc w:val="center"/>
        <w:rPr>
          <w:rFonts w:ascii="方正小标宋简体" w:eastAsia="方正小标宋简体" w:hint="eastAsia"/>
          <w:color w:val="151313"/>
          <w:sz w:val="44"/>
          <w:szCs w:val="44"/>
        </w:rPr>
      </w:pPr>
      <w:r>
        <w:rPr>
          <w:rFonts w:ascii="方正小标宋简体" w:eastAsia="方正小标宋简体" w:hint="eastAsia"/>
          <w:color w:val="151313"/>
          <w:sz w:val="44"/>
          <w:szCs w:val="44"/>
        </w:rPr>
        <w:t>（试行）</w:t>
      </w:r>
    </w:p>
    <w:p w:rsidR="00840815" w:rsidRDefault="00840815" w:rsidP="00840815">
      <w:pPr>
        <w:spacing w:line="600" w:lineRule="exact"/>
        <w:rPr>
          <w:rFonts w:hint="eastAsia"/>
          <w:color w:val="151313"/>
          <w:sz w:val="28"/>
          <w:szCs w:val="28"/>
        </w:rPr>
      </w:pPr>
    </w:p>
    <w:p w:rsidR="00840815" w:rsidRDefault="00840815" w:rsidP="00840815">
      <w:pPr>
        <w:spacing w:line="600" w:lineRule="exact"/>
        <w:ind w:firstLineChars="200" w:firstLine="640"/>
        <w:rPr>
          <w:color w:val="151313"/>
          <w:szCs w:val="32"/>
        </w:rPr>
      </w:pPr>
      <w:r>
        <w:rPr>
          <w:rFonts w:hint="eastAsia"/>
          <w:color w:val="151313"/>
          <w:szCs w:val="32"/>
        </w:rPr>
        <w:t>第一条</w:t>
      </w:r>
      <w:r>
        <w:rPr>
          <w:color w:val="151313"/>
          <w:szCs w:val="32"/>
        </w:rPr>
        <w:t xml:space="preserve">  </w:t>
      </w:r>
      <w:r>
        <w:rPr>
          <w:rFonts w:hint="eastAsia"/>
          <w:color w:val="151313"/>
          <w:szCs w:val="32"/>
        </w:rPr>
        <w:t>为规范既有建筑改变使用功能规划确认、施工图和消防审查的工作程序，优化营商环境、提高审查效率，依据《中华人民共和国消防法》《房屋建筑和市政基础设施工程施工图设计文件审查管理办法》的有关规定，结合我市实际，制定本办法。</w:t>
      </w:r>
    </w:p>
    <w:p w:rsidR="00840815" w:rsidRDefault="00840815" w:rsidP="00840815">
      <w:pPr>
        <w:spacing w:line="600" w:lineRule="exact"/>
        <w:ind w:firstLineChars="200" w:firstLine="640"/>
        <w:rPr>
          <w:color w:val="151313"/>
          <w:szCs w:val="32"/>
        </w:rPr>
      </w:pPr>
      <w:r>
        <w:rPr>
          <w:rFonts w:hint="eastAsia"/>
          <w:color w:val="151313"/>
          <w:szCs w:val="32"/>
        </w:rPr>
        <w:t>第二条</w:t>
      </w:r>
      <w:r>
        <w:rPr>
          <w:color w:val="151313"/>
          <w:szCs w:val="32"/>
        </w:rPr>
        <w:t xml:space="preserve">  </w:t>
      </w:r>
      <w:r>
        <w:rPr>
          <w:rFonts w:hint="eastAsia"/>
          <w:color w:val="151313"/>
          <w:szCs w:val="32"/>
        </w:rPr>
        <w:t>本市行政区域内既有建筑改变使用功能需要办理施工图审查或消防审查的，适用本办法。建筑内部的装饰装修、调整布局不属于既有建筑改变使用功能。</w:t>
      </w:r>
    </w:p>
    <w:p w:rsidR="00840815" w:rsidRDefault="00840815" w:rsidP="00840815">
      <w:pPr>
        <w:spacing w:line="600" w:lineRule="exact"/>
        <w:ind w:firstLine="555"/>
        <w:rPr>
          <w:color w:val="151313"/>
          <w:szCs w:val="32"/>
        </w:rPr>
      </w:pPr>
      <w:r>
        <w:rPr>
          <w:rFonts w:hint="eastAsia"/>
          <w:color w:val="151313"/>
          <w:szCs w:val="32"/>
        </w:rPr>
        <w:t>第三条</w:t>
      </w:r>
      <w:r>
        <w:rPr>
          <w:color w:val="151313"/>
          <w:szCs w:val="32"/>
        </w:rPr>
        <w:t xml:space="preserve">  </w:t>
      </w:r>
      <w:r>
        <w:rPr>
          <w:rFonts w:hint="eastAsia"/>
          <w:color w:val="151313"/>
          <w:szCs w:val="32"/>
        </w:rPr>
        <w:t>本办法采用正、负面清单和部门间认定函的方式进行规划、施工图、消防联合审查。鼓励激发市场活力、提升文化功能、改善民生设施、完善公共服务、进行创新创业的项目</w:t>
      </w:r>
      <w:r>
        <w:rPr>
          <w:color w:val="151313"/>
          <w:szCs w:val="32"/>
        </w:rPr>
        <w:t>,</w:t>
      </w:r>
      <w:r>
        <w:rPr>
          <w:rFonts w:hint="eastAsia"/>
          <w:color w:val="151313"/>
          <w:szCs w:val="32"/>
        </w:rPr>
        <w:t>严格控制对于城市规划和周边环境、安全有严重影响的项目。</w:t>
      </w:r>
    </w:p>
    <w:p w:rsidR="00840815" w:rsidRDefault="00840815" w:rsidP="00840815">
      <w:pPr>
        <w:spacing w:line="600" w:lineRule="exact"/>
        <w:ind w:firstLineChars="200" w:firstLine="640"/>
        <w:rPr>
          <w:color w:val="151313"/>
          <w:szCs w:val="32"/>
        </w:rPr>
      </w:pPr>
      <w:r>
        <w:rPr>
          <w:rFonts w:hint="eastAsia"/>
          <w:color w:val="151313"/>
          <w:szCs w:val="32"/>
        </w:rPr>
        <w:t>第四条</w:t>
      </w:r>
      <w:r>
        <w:rPr>
          <w:color w:val="151313"/>
          <w:szCs w:val="32"/>
        </w:rPr>
        <w:t xml:space="preserve">  </w:t>
      </w:r>
      <w:r>
        <w:rPr>
          <w:rFonts w:hint="eastAsia"/>
          <w:color w:val="151313"/>
          <w:szCs w:val="32"/>
        </w:rPr>
        <w:t>以下建筑（历史建筑、文物保护建筑除外）使用功能变更符合城市规划要求，对周边无严重影响的，无需征求规划意见，可直接进行施工图审查或消防审查：</w:t>
      </w:r>
    </w:p>
    <w:p w:rsidR="00840815" w:rsidRDefault="00840815" w:rsidP="00840815">
      <w:pPr>
        <w:spacing w:line="600" w:lineRule="exact"/>
        <w:ind w:firstLineChars="200" w:firstLine="640"/>
        <w:rPr>
          <w:color w:val="151313"/>
          <w:szCs w:val="32"/>
        </w:rPr>
      </w:pPr>
      <w:r>
        <w:rPr>
          <w:rFonts w:hint="eastAsia"/>
          <w:color w:val="151313"/>
          <w:szCs w:val="32"/>
        </w:rPr>
        <w:t>（一）商业、办公（行政办公及工业、研发等企业办公除外）建筑内部的业态调整或者互换，包括：商店、办公、酒店、旅馆、超市、餐饮、娱乐、影剧院、健身房、培训机构、金融保险服务、康复、眼科、口腔、体检、美容等医疗机构、宠物医院等；</w:t>
      </w:r>
    </w:p>
    <w:p w:rsidR="00840815" w:rsidRDefault="00840815" w:rsidP="00840815">
      <w:pPr>
        <w:spacing w:line="600" w:lineRule="exact"/>
        <w:ind w:firstLineChars="200" w:firstLine="640"/>
        <w:rPr>
          <w:color w:val="151313"/>
          <w:szCs w:val="32"/>
        </w:rPr>
      </w:pPr>
      <w:r>
        <w:rPr>
          <w:rFonts w:hint="eastAsia"/>
          <w:color w:val="151313"/>
          <w:szCs w:val="32"/>
        </w:rPr>
        <w:t>（二）利用既有建筑增加文化展示、民生设施、公益性服务等功能的；</w:t>
      </w:r>
    </w:p>
    <w:p w:rsidR="00840815" w:rsidRDefault="00840815" w:rsidP="00840815">
      <w:pPr>
        <w:spacing w:line="600" w:lineRule="exact"/>
        <w:ind w:firstLineChars="200" w:firstLine="640"/>
        <w:rPr>
          <w:color w:val="151313"/>
          <w:szCs w:val="32"/>
        </w:rPr>
      </w:pPr>
      <w:r>
        <w:rPr>
          <w:rFonts w:hint="eastAsia"/>
          <w:color w:val="151313"/>
          <w:szCs w:val="32"/>
        </w:rPr>
        <w:lastRenderedPageBreak/>
        <w:t>（三）各级人民政府为主体所有或者管理的行政办公、公共设施、体育场馆、展览馆、地铁等交通设施、学校、医院建筑内部在保证主体功能的前提下增加商业服务配套的；</w:t>
      </w:r>
    </w:p>
    <w:p w:rsidR="00840815" w:rsidRDefault="00840815" w:rsidP="00840815">
      <w:pPr>
        <w:spacing w:line="600" w:lineRule="exact"/>
        <w:ind w:firstLineChars="200" w:firstLine="640"/>
        <w:rPr>
          <w:color w:val="151313"/>
          <w:szCs w:val="32"/>
        </w:rPr>
      </w:pPr>
      <w:r>
        <w:rPr>
          <w:rFonts w:hint="eastAsia"/>
          <w:color w:val="151313"/>
          <w:szCs w:val="32"/>
        </w:rPr>
        <w:t>（四）利用住宅从事创新创业活动，不产生光、电、音等干扰的符合下列内容的项目：民宿、文化创意、咨询设计、电子商务、投资基金等；</w:t>
      </w:r>
    </w:p>
    <w:p w:rsidR="00840815" w:rsidRDefault="00840815" w:rsidP="00840815">
      <w:pPr>
        <w:spacing w:line="600" w:lineRule="exact"/>
        <w:ind w:firstLineChars="200" w:firstLine="640"/>
        <w:rPr>
          <w:color w:val="151313"/>
          <w:szCs w:val="32"/>
        </w:rPr>
      </w:pPr>
      <w:r>
        <w:rPr>
          <w:rFonts w:hint="eastAsia"/>
          <w:color w:val="151313"/>
          <w:szCs w:val="32"/>
        </w:rPr>
        <w:t>（五）工业、研发建筑内部增加自用餐饮、商业、超市、健身房等配套设施的；</w:t>
      </w:r>
    </w:p>
    <w:p w:rsidR="00840815" w:rsidRDefault="00840815" w:rsidP="00840815">
      <w:pPr>
        <w:spacing w:line="600" w:lineRule="exact"/>
        <w:ind w:firstLineChars="200" w:firstLine="640"/>
        <w:rPr>
          <w:color w:val="151313"/>
          <w:szCs w:val="32"/>
        </w:rPr>
      </w:pPr>
      <w:r>
        <w:rPr>
          <w:rFonts w:hint="eastAsia"/>
          <w:color w:val="151313"/>
          <w:szCs w:val="32"/>
        </w:rPr>
        <w:t>（六）工业、公共设施项目因消防要求需增加室外疏散楼梯的；</w:t>
      </w:r>
    </w:p>
    <w:p w:rsidR="00840815" w:rsidRDefault="00840815" w:rsidP="00840815">
      <w:pPr>
        <w:spacing w:line="600" w:lineRule="exact"/>
        <w:ind w:firstLineChars="200" w:firstLine="640"/>
        <w:rPr>
          <w:color w:val="151313"/>
          <w:szCs w:val="32"/>
        </w:rPr>
      </w:pPr>
      <w:r>
        <w:rPr>
          <w:rFonts w:hint="eastAsia"/>
          <w:color w:val="151313"/>
          <w:szCs w:val="32"/>
        </w:rPr>
        <w:t>（七）工业项目因生产工艺需要改变火灾危险性等级且不涉及建筑功能调整、规划距离退让及外立面改变的（非易燃易爆、危化品生产加工存储等功能）；</w:t>
      </w:r>
    </w:p>
    <w:p w:rsidR="00840815" w:rsidRDefault="00840815" w:rsidP="00840815">
      <w:pPr>
        <w:spacing w:line="600" w:lineRule="exact"/>
        <w:ind w:firstLineChars="200" w:firstLine="640"/>
        <w:rPr>
          <w:color w:val="151313"/>
          <w:szCs w:val="32"/>
        </w:rPr>
      </w:pPr>
      <w:r>
        <w:rPr>
          <w:rFonts w:hint="eastAsia"/>
          <w:color w:val="151313"/>
          <w:szCs w:val="32"/>
        </w:rPr>
        <w:t>（八）其他同一规划用途下建筑内部经营业态的调整。</w:t>
      </w:r>
    </w:p>
    <w:p w:rsidR="00840815" w:rsidRDefault="00840815" w:rsidP="00840815">
      <w:pPr>
        <w:spacing w:line="600" w:lineRule="exact"/>
        <w:ind w:firstLineChars="200" w:firstLine="640"/>
        <w:rPr>
          <w:color w:val="151313"/>
          <w:szCs w:val="32"/>
        </w:rPr>
      </w:pPr>
      <w:r>
        <w:rPr>
          <w:rFonts w:hint="eastAsia"/>
          <w:color w:val="151313"/>
          <w:szCs w:val="32"/>
        </w:rPr>
        <w:t>第五条</w:t>
      </w:r>
      <w:r>
        <w:rPr>
          <w:color w:val="151313"/>
          <w:szCs w:val="32"/>
        </w:rPr>
        <w:t xml:space="preserve">  </w:t>
      </w:r>
      <w:r>
        <w:rPr>
          <w:rFonts w:hint="eastAsia"/>
          <w:color w:val="151313"/>
          <w:szCs w:val="32"/>
        </w:rPr>
        <w:t>以下建筑使用功能变更严重影响城市规划和周边环境，无需征求规划意见，施工图审查或消防审查直接不予以受理：</w:t>
      </w:r>
    </w:p>
    <w:p w:rsidR="00840815" w:rsidRDefault="00840815" w:rsidP="00840815">
      <w:pPr>
        <w:spacing w:line="600" w:lineRule="exact"/>
        <w:ind w:firstLineChars="200" w:firstLine="640"/>
        <w:rPr>
          <w:color w:val="151313"/>
          <w:szCs w:val="32"/>
        </w:rPr>
      </w:pPr>
      <w:r>
        <w:rPr>
          <w:rFonts w:hint="eastAsia"/>
          <w:color w:val="151313"/>
          <w:szCs w:val="32"/>
        </w:rPr>
        <w:t>（一）非住宅建筑改为住宅、酒店式公寓的；</w:t>
      </w:r>
    </w:p>
    <w:p w:rsidR="00840815" w:rsidRDefault="00840815" w:rsidP="00840815">
      <w:pPr>
        <w:spacing w:line="600" w:lineRule="exact"/>
        <w:ind w:firstLineChars="200" w:firstLine="640"/>
        <w:rPr>
          <w:color w:val="151313"/>
          <w:szCs w:val="32"/>
        </w:rPr>
      </w:pPr>
      <w:r>
        <w:rPr>
          <w:rFonts w:hint="eastAsia"/>
          <w:color w:val="151313"/>
          <w:szCs w:val="32"/>
        </w:rPr>
        <w:t>（二）利用住宅建筑改为有安全、噪声、光、油烟污染问题、严重影响周边环境的项目，包括餐饮、机械加工、建材库房、宠物医院、娱乐场所、棋牌室、健身房、游泳馆等；</w:t>
      </w:r>
    </w:p>
    <w:p w:rsidR="00840815" w:rsidRDefault="00840815" w:rsidP="00840815">
      <w:pPr>
        <w:spacing w:line="600" w:lineRule="exact"/>
        <w:ind w:firstLineChars="200" w:firstLine="640"/>
        <w:rPr>
          <w:color w:val="151313"/>
          <w:szCs w:val="32"/>
        </w:rPr>
      </w:pPr>
      <w:r>
        <w:rPr>
          <w:rFonts w:hint="eastAsia"/>
          <w:color w:val="151313"/>
          <w:szCs w:val="32"/>
        </w:rPr>
        <w:t>（三）建筑用途转为易燃易爆、危化品生产加工存储等功能的；</w:t>
      </w:r>
    </w:p>
    <w:p w:rsidR="00840815" w:rsidRDefault="00840815" w:rsidP="00840815">
      <w:pPr>
        <w:spacing w:line="600" w:lineRule="exact"/>
        <w:ind w:firstLineChars="200" w:firstLine="640"/>
        <w:rPr>
          <w:color w:val="151313"/>
          <w:szCs w:val="32"/>
        </w:rPr>
      </w:pPr>
      <w:r>
        <w:rPr>
          <w:rFonts w:hint="eastAsia"/>
          <w:color w:val="151313"/>
          <w:szCs w:val="32"/>
        </w:rPr>
        <w:lastRenderedPageBreak/>
        <w:t>（四）公共配套设施如物管用房、农贸市场改做他用的；</w:t>
      </w:r>
    </w:p>
    <w:p w:rsidR="00840815" w:rsidRDefault="00840815" w:rsidP="00840815">
      <w:pPr>
        <w:spacing w:line="600" w:lineRule="exact"/>
        <w:ind w:firstLineChars="200" w:firstLine="640"/>
        <w:rPr>
          <w:color w:val="151313"/>
          <w:szCs w:val="32"/>
        </w:rPr>
      </w:pPr>
      <w:r>
        <w:rPr>
          <w:rFonts w:hint="eastAsia"/>
          <w:color w:val="151313"/>
          <w:szCs w:val="32"/>
        </w:rPr>
        <w:t>（五）将地下车库、交通通道改做他用的；</w:t>
      </w:r>
    </w:p>
    <w:p w:rsidR="00840815" w:rsidRDefault="00840815" w:rsidP="00840815">
      <w:pPr>
        <w:spacing w:line="600" w:lineRule="exact"/>
        <w:ind w:firstLineChars="200" w:firstLine="640"/>
        <w:rPr>
          <w:color w:val="151313"/>
          <w:szCs w:val="32"/>
        </w:rPr>
      </w:pPr>
      <w:r>
        <w:rPr>
          <w:rFonts w:hint="eastAsia"/>
          <w:color w:val="151313"/>
          <w:szCs w:val="32"/>
        </w:rPr>
        <w:t>（六）封闭架空层、增加隔层等增加建筑面积进行使用的；</w:t>
      </w:r>
    </w:p>
    <w:p w:rsidR="00840815" w:rsidRDefault="00840815" w:rsidP="00840815">
      <w:pPr>
        <w:spacing w:line="600" w:lineRule="exact"/>
        <w:ind w:firstLineChars="200" w:firstLine="640"/>
        <w:rPr>
          <w:color w:val="151313"/>
          <w:szCs w:val="32"/>
        </w:rPr>
      </w:pPr>
      <w:r>
        <w:rPr>
          <w:rFonts w:hint="eastAsia"/>
          <w:color w:val="151313"/>
          <w:szCs w:val="32"/>
        </w:rPr>
        <w:t>（七）利用违章建筑或建筑的违章搭建部分进行使用的；</w:t>
      </w:r>
    </w:p>
    <w:p w:rsidR="00840815" w:rsidRDefault="00840815" w:rsidP="00840815">
      <w:pPr>
        <w:spacing w:line="600" w:lineRule="exact"/>
        <w:ind w:firstLineChars="200" w:firstLine="640"/>
        <w:rPr>
          <w:color w:val="151313"/>
          <w:szCs w:val="32"/>
        </w:rPr>
      </w:pPr>
      <w:r>
        <w:rPr>
          <w:rFonts w:hint="eastAsia"/>
          <w:color w:val="151313"/>
          <w:szCs w:val="32"/>
        </w:rPr>
        <w:t>（八）其他明显与建设工程规划许可证证载用途不符的。</w:t>
      </w:r>
    </w:p>
    <w:p w:rsidR="00840815" w:rsidRDefault="00840815" w:rsidP="00840815">
      <w:pPr>
        <w:spacing w:line="600" w:lineRule="exact"/>
        <w:ind w:firstLineChars="200" w:firstLine="640"/>
        <w:rPr>
          <w:color w:val="151313"/>
          <w:szCs w:val="32"/>
        </w:rPr>
      </w:pPr>
      <w:r>
        <w:rPr>
          <w:rFonts w:hint="eastAsia"/>
          <w:color w:val="151313"/>
          <w:szCs w:val="32"/>
        </w:rPr>
        <w:t>第六条</w:t>
      </w:r>
      <w:r>
        <w:rPr>
          <w:color w:val="151313"/>
          <w:szCs w:val="32"/>
        </w:rPr>
        <w:t xml:space="preserve">  </w:t>
      </w:r>
      <w:r>
        <w:rPr>
          <w:rFonts w:hint="eastAsia"/>
          <w:color w:val="151313"/>
          <w:szCs w:val="32"/>
        </w:rPr>
        <w:t>除本办法第四条、第五条规定以外的其他建筑内部的改建，审查机构在进行施工图审查或消防审查时，可书面征求自然资源和规划部门的意见，自然资源和规划部门应在</w:t>
      </w:r>
      <w:r>
        <w:rPr>
          <w:color w:val="151313"/>
          <w:szCs w:val="32"/>
        </w:rPr>
        <w:t>5</w:t>
      </w:r>
      <w:r>
        <w:rPr>
          <w:rFonts w:hint="eastAsia"/>
          <w:color w:val="151313"/>
          <w:szCs w:val="32"/>
        </w:rPr>
        <w:t>个工作日内回函。</w:t>
      </w:r>
    </w:p>
    <w:p w:rsidR="00840815" w:rsidRDefault="00840815" w:rsidP="00840815">
      <w:pPr>
        <w:spacing w:line="600" w:lineRule="exact"/>
        <w:ind w:firstLineChars="200" w:firstLine="640"/>
        <w:rPr>
          <w:color w:val="151313"/>
          <w:szCs w:val="32"/>
        </w:rPr>
      </w:pPr>
      <w:r>
        <w:rPr>
          <w:rFonts w:hint="eastAsia"/>
          <w:color w:val="151313"/>
          <w:szCs w:val="32"/>
        </w:rPr>
        <w:t>（一）下列调整不改变土地性质和不动产登记使用性质，无需办理规划许可，应取得规划同意调整的意见后，办理施工图审查或消防审查。</w:t>
      </w:r>
    </w:p>
    <w:p w:rsidR="00840815" w:rsidRDefault="00840815" w:rsidP="00840815">
      <w:pPr>
        <w:spacing w:line="600" w:lineRule="exact"/>
        <w:ind w:firstLineChars="200" w:firstLine="640"/>
        <w:rPr>
          <w:color w:val="151313"/>
          <w:szCs w:val="32"/>
        </w:rPr>
      </w:pPr>
      <w:r>
        <w:rPr>
          <w:color w:val="151313"/>
          <w:szCs w:val="32"/>
        </w:rPr>
        <w:t>1.</w:t>
      </w:r>
      <w:r>
        <w:rPr>
          <w:rFonts w:hint="eastAsia"/>
          <w:color w:val="151313"/>
          <w:szCs w:val="32"/>
        </w:rPr>
        <w:t>利用闲置工业厂房、仓库等改为养老设施、幼儿园、民办学校、长租公寓或宿舍、文化创意、众创空间、现代服务业、小企业创新基地等；</w:t>
      </w:r>
    </w:p>
    <w:p w:rsidR="00840815" w:rsidRDefault="00840815" w:rsidP="00840815">
      <w:pPr>
        <w:spacing w:line="600" w:lineRule="exact"/>
        <w:ind w:firstLineChars="200" w:firstLine="640"/>
        <w:rPr>
          <w:color w:val="151313"/>
          <w:szCs w:val="32"/>
        </w:rPr>
      </w:pPr>
      <w:r>
        <w:rPr>
          <w:color w:val="151313"/>
          <w:szCs w:val="32"/>
        </w:rPr>
        <w:t>2.</w:t>
      </w:r>
      <w:r>
        <w:rPr>
          <w:rFonts w:hint="eastAsia"/>
          <w:color w:val="151313"/>
          <w:szCs w:val="32"/>
        </w:rPr>
        <w:t>社区用房内部增加餐饮、商业、超市、健身房、社区医疗等配套设施的；</w:t>
      </w:r>
    </w:p>
    <w:p w:rsidR="00840815" w:rsidRDefault="00840815" w:rsidP="00840815">
      <w:pPr>
        <w:spacing w:line="600" w:lineRule="exact"/>
        <w:ind w:firstLineChars="200" w:firstLine="640"/>
        <w:rPr>
          <w:color w:val="151313"/>
          <w:szCs w:val="32"/>
        </w:rPr>
      </w:pPr>
      <w:r>
        <w:rPr>
          <w:color w:val="151313"/>
          <w:szCs w:val="32"/>
        </w:rPr>
        <w:t>3.</w:t>
      </w:r>
      <w:r>
        <w:rPr>
          <w:rFonts w:hint="eastAsia"/>
          <w:color w:val="151313"/>
          <w:szCs w:val="32"/>
        </w:rPr>
        <w:t>利用商业、办公建筑改为养老设施的；</w:t>
      </w:r>
    </w:p>
    <w:p w:rsidR="00840815" w:rsidRDefault="00840815" w:rsidP="00840815">
      <w:pPr>
        <w:spacing w:line="600" w:lineRule="exact"/>
        <w:ind w:firstLineChars="200" w:firstLine="640"/>
        <w:rPr>
          <w:color w:val="151313"/>
          <w:szCs w:val="32"/>
        </w:rPr>
      </w:pPr>
      <w:r>
        <w:rPr>
          <w:color w:val="151313"/>
          <w:szCs w:val="32"/>
        </w:rPr>
        <w:t>4.</w:t>
      </w:r>
      <w:r>
        <w:rPr>
          <w:rFonts w:hint="eastAsia"/>
          <w:color w:val="151313"/>
          <w:szCs w:val="32"/>
        </w:rPr>
        <w:t>商业、办公建筑因消防要求需增加室外疏散楼梯的；</w:t>
      </w:r>
    </w:p>
    <w:p w:rsidR="00840815" w:rsidRDefault="00840815" w:rsidP="00840815">
      <w:pPr>
        <w:spacing w:line="600" w:lineRule="exact"/>
        <w:ind w:firstLineChars="200" w:firstLine="640"/>
        <w:rPr>
          <w:color w:val="151313"/>
          <w:szCs w:val="32"/>
        </w:rPr>
      </w:pPr>
      <w:r>
        <w:rPr>
          <w:color w:val="151313"/>
          <w:szCs w:val="32"/>
        </w:rPr>
        <w:t>5.</w:t>
      </w:r>
      <w:r>
        <w:rPr>
          <w:rFonts w:hint="eastAsia"/>
          <w:color w:val="151313"/>
          <w:szCs w:val="32"/>
        </w:rPr>
        <w:t>其他不涉及土地性质和不动产登记使用性质调整的。</w:t>
      </w:r>
    </w:p>
    <w:p w:rsidR="00840815" w:rsidRDefault="00840815" w:rsidP="00840815">
      <w:pPr>
        <w:spacing w:line="600" w:lineRule="exact"/>
        <w:ind w:firstLineChars="200" w:firstLine="640"/>
        <w:rPr>
          <w:color w:val="151313"/>
          <w:szCs w:val="32"/>
        </w:rPr>
      </w:pPr>
      <w:r>
        <w:rPr>
          <w:rFonts w:hint="eastAsia"/>
          <w:color w:val="151313"/>
          <w:szCs w:val="32"/>
        </w:rPr>
        <w:t>（二）调整需改变土地性质或不动产登记使用性质的，应当按新建项目的程序先行完善土地变更手续和规划许可后办理施工图审查或消防审查。</w:t>
      </w:r>
    </w:p>
    <w:p w:rsidR="00840815" w:rsidRDefault="00840815" w:rsidP="00840815">
      <w:pPr>
        <w:spacing w:line="600" w:lineRule="exact"/>
        <w:ind w:firstLineChars="200" w:firstLine="640"/>
        <w:rPr>
          <w:color w:val="151313"/>
          <w:szCs w:val="32"/>
        </w:rPr>
      </w:pPr>
      <w:r>
        <w:rPr>
          <w:rFonts w:hint="eastAsia"/>
          <w:color w:val="151313"/>
          <w:szCs w:val="32"/>
        </w:rPr>
        <w:lastRenderedPageBreak/>
        <w:t>第七条</w:t>
      </w:r>
      <w:r>
        <w:rPr>
          <w:color w:val="151313"/>
          <w:szCs w:val="32"/>
        </w:rPr>
        <w:t xml:space="preserve">  </w:t>
      </w:r>
      <w:r>
        <w:rPr>
          <w:rFonts w:hint="eastAsia"/>
          <w:color w:val="151313"/>
          <w:szCs w:val="32"/>
        </w:rPr>
        <w:t>建设单位或者个人进行既有建筑使用功能调整，应当按照民事法律、法规的规定，处理好涉及的相邻权关系，并负责处理由此引发的相邻权矛盾。</w:t>
      </w:r>
    </w:p>
    <w:p w:rsidR="00840815" w:rsidRDefault="00840815" w:rsidP="00840815">
      <w:pPr>
        <w:spacing w:line="600" w:lineRule="exact"/>
        <w:ind w:firstLineChars="200" w:firstLine="640"/>
        <w:rPr>
          <w:color w:val="151313"/>
          <w:szCs w:val="32"/>
        </w:rPr>
      </w:pPr>
      <w:r>
        <w:rPr>
          <w:rFonts w:hint="eastAsia"/>
          <w:color w:val="151313"/>
          <w:szCs w:val="32"/>
        </w:rPr>
        <w:t>第八条</w:t>
      </w:r>
      <w:r>
        <w:rPr>
          <w:color w:val="151313"/>
          <w:szCs w:val="32"/>
        </w:rPr>
        <w:t xml:space="preserve">  </w:t>
      </w:r>
      <w:r>
        <w:rPr>
          <w:rFonts w:hint="eastAsia"/>
          <w:color w:val="151313"/>
          <w:szCs w:val="32"/>
        </w:rPr>
        <w:t>本办法自发布之日起施行。</w:t>
      </w:r>
    </w:p>
    <w:p w:rsidR="00840815" w:rsidRDefault="00840815" w:rsidP="00840815">
      <w:pPr>
        <w:rPr>
          <w:color w:val="151313"/>
          <w:sz w:val="28"/>
          <w:szCs w:val="28"/>
        </w:rPr>
      </w:pPr>
    </w:p>
    <w:p w:rsidR="00840815" w:rsidRDefault="00840815" w:rsidP="00840815">
      <w:pPr>
        <w:rPr>
          <w:color w:val="151313"/>
          <w:sz w:val="28"/>
          <w:szCs w:val="28"/>
        </w:rPr>
      </w:pPr>
    </w:p>
    <w:p w:rsidR="00840815" w:rsidRDefault="00840815" w:rsidP="00840815">
      <w:pPr>
        <w:spacing w:line="600" w:lineRule="exact"/>
        <w:ind w:right="640" w:firstLineChars="100" w:firstLine="320"/>
        <w:rPr>
          <w:szCs w:val="32"/>
        </w:rPr>
      </w:pPr>
    </w:p>
    <w:p w:rsidR="00840815" w:rsidRDefault="00840815" w:rsidP="00840815">
      <w:pPr>
        <w:spacing w:line="600" w:lineRule="exact"/>
        <w:ind w:right="640" w:firstLineChars="100" w:firstLine="320"/>
        <w:rPr>
          <w:szCs w:val="32"/>
        </w:rPr>
      </w:pPr>
    </w:p>
    <w:p w:rsidR="00840815" w:rsidRDefault="00840815" w:rsidP="00840815">
      <w:pPr>
        <w:spacing w:line="600" w:lineRule="exact"/>
        <w:ind w:right="640" w:firstLineChars="100" w:firstLine="320"/>
        <w:rPr>
          <w:szCs w:val="32"/>
        </w:rPr>
      </w:pPr>
    </w:p>
    <w:p w:rsidR="00840815" w:rsidRDefault="00840815" w:rsidP="00840815">
      <w:pPr>
        <w:spacing w:line="600" w:lineRule="exact"/>
        <w:ind w:right="640" w:firstLineChars="100" w:firstLine="320"/>
        <w:rPr>
          <w:szCs w:val="32"/>
        </w:rPr>
      </w:pPr>
    </w:p>
    <w:p w:rsidR="00840815" w:rsidRDefault="00840815" w:rsidP="00840815">
      <w:pPr>
        <w:spacing w:line="600" w:lineRule="exact"/>
        <w:ind w:right="640" w:firstLineChars="100" w:firstLine="320"/>
        <w:rPr>
          <w:rFonts w:ascii="仿宋_GB2312"/>
          <w:szCs w:val="32"/>
        </w:rPr>
      </w:pPr>
    </w:p>
    <w:p w:rsidR="00840815" w:rsidRDefault="00840815" w:rsidP="00840815">
      <w:pPr>
        <w:spacing w:line="600" w:lineRule="exact"/>
        <w:ind w:right="640" w:firstLineChars="100" w:firstLine="320"/>
        <w:rPr>
          <w:rFonts w:ascii="仿宋_GB2312" w:hint="eastAsia"/>
          <w:szCs w:val="32"/>
        </w:rPr>
      </w:pPr>
    </w:p>
    <w:p w:rsidR="00840815" w:rsidRDefault="00840815" w:rsidP="00840815">
      <w:pPr>
        <w:spacing w:line="600" w:lineRule="exact"/>
        <w:ind w:right="640" w:firstLineChars="100" w:firstLine="320"/>
        <w:rPr>
          <w:rFonts w:ascii="仿宋_GB2312" w:hint="eastAsia"/>
          <w:szCs w:val="32"/>
        </w:rPr>
      </w:pPr>
    </w:p>
    <w:p w:rsidR="00840815" w:rsidRDefault="00840815" w:rsidP="00840815">
      <w:pPr>
        <w:spacing w:line="600" w:lineRule="exact"/>
        <w:ind w:right="640" w:firstLineChars="100" w:firstLine="320"/>
        <w:rPr>
          <w:rFonts w:ascii="仿宋_GB2312" w:hint="eastAsia"/>
          <w:szCs w:val="32"/>
        </w:rPr>
      </w:pPr>
    </w:p>
    <w:p w:rsidR="00840815" w:rsidRDefault="00840815" w:rsidP="00840815">
      <w:pPr>
        <w:spacing w:line="600" w:lineRule="exact"/>
        <w:ind w:right="640" w:firstLineChars="100" w:firstLine="320"/>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pacing w:line="20" w:lineRule="exact"/>
        <w:rPr>
          <w:rFonts w:ascii="仿宋_GB2312" w:hint="eastAsia"/>
          <w:szCs w:val="32"/>
        </w:rPr>
      </w:pPr>
    </w:p>
    <w:p w:rsidR="00840815" w:rsidRDefault="00840815" w:rsidP="00840815">
      <w:pPr>
        <w:snapToGrid w:val="0"/>
        <w:spacing w:line="20" w:lineRule="exact"/>
        <w:jc w:val="center"/>
        <w:rPr>
          <w:rFonts w:hint="eastAsia"/>
          <w:szCs w:val="32"/>
        </w:rPr>
      </w:pPr>
    </w:p>
    <w:p w:rsidR="00840815" w:rsidRDefault="00840815" w:rsidP="00840815">
      <w:pPr>
        <w:snapToGrid w:val="0"/>
        <w:spacing w:line="20" w:lineRule="exact"/>
        <w:jc w:val="center"/>
        <w:rPr>
          <w:szCs w:val="32"/>
        </w:rPr>
      </w:pPr>
    </w:p>
    <w:p w:rsidR="00840815" w:rsidRDefault="00840815" w:rsidP="00840815">
      <w:pPr>
        <w:snapToGrid w:val="0"/>
        <w:spacing w:line="20" w:lineRule="exact"/>
        <w:jc w:val="center"/>
        <w:rPr>
          <w:szCs w:val="32"/>
        </w:rPr>
      </w:pPr>
    </w:p>
    <w:p w:rsidR="00840815" w:rsidRDefault="00840815" w:rsidP="00840815">
      <w:pPr>
        <w:snapToGrid w:val="0"/>
        <w:spacing w:line="20" w:lineRule="exact"/>
        <w:jc w:val="center"/>
        <w:rPr>
          <w:szCs w:val="32"/>
        </w:rPr>
      </w:pPr>
    </w:p>
    <w:p w:rsidR="00840815" w:rsidRDefault="00840815" w:rsidP="00840815">
      <w:pPr>
        <w:snapToGrid w:val="0"/>
        <w:spacing w:line="20" w:lineRule="exact"/>
        <w:jc w:val="center"/>
        <w:rPr>
          <w:szCs w:val="32"/>
        </w:rPr>
      </w:pPr>
    </w:p>
    <w:p w:rsidR="00840815" w:rsidRDefault="00840815" w:rsidP="00840815">
      <w:pPr>
        <w:snapToGrid w:val="0"/>
        <w:spacing w:line="20" w:lineRule="exact"/>
        <w:jc w:val="center"/>
        <w:rPr>
          <w:szCs w:val="32"/>
        </w:rPr>
      </w:pPr>
    </w:p>
    <w:p w:rsidR="00840815" w:rsidRDefault="00840815" w:rsidP="00840815">
      <w:pPr>
        <w:snapToGrid w:val="0"/>
        <w:spacing w:line="20" w:lineRule="exact"/>
        <w:jc w:val="center"/>
        <w:rPr>
          <w:szCs w:val="32"/>
        </w:rPr>
      </w:pPr>
    </w:p>
    <w:p w:rsidR="00840815" w:rsidRDefault="00840815" w:rsidP="00840815">
      <w:pPr>
        <w:snapToGrid w:val="0"/>
        <w:spacing w:line="20" w:lineRule="exact"/>
        <w:jc w:val="center"/>
        <w:rPr>
          <w:szCs w:val="32"/>
        </w:rPr>
      </w:pPr>
    </w:p>
    <w:p w:rsidR="00840815" w:rsidRDefault="00840815" w:rsidP="00840815">
      <w:pPr>
        <w:snapToGrid w:val="0"/>
        <w:spacing w:line="20" w:lineRule="exact"/>
        <w:jc w:val="center"/>
        <w:rPr>
          <w:szCs w:val="32"/>
        </w:rPr>
      </w:pPr>
    </w:p>
    <w:p w:rsidR="00840815" w:rsidRDefault="00840815" w:rsidP="00840815">
      <w:pPr>
        <w:snapToGrid w:val="0"/>
        <w:spacing w:line="20" w:lineRule="exact"/>
        <w:jc w:val="center"/>
        <w:rPr>
          <w:szCs w:val="32"/>
        </w:rPr>
      </w:pPr>
    </w:p>
    <w:p w:rsidR="00840815" w:rsidRDefault="00840815" w:rsidP="00840815">
      <w:pPr>
        <w:snapToGrid w:val="0"/>
        <w:spacing w:line="20" w:lineRule="exact"/>
        <w:jc w:val="center"/>
        <w:rPr>
          <w:szCs w:val="32"/>
        </w:rPr>
      </w:pPr>
    </w:p>
    <w:p w:rsidR="00840815" w:rsidRDefault="00840815" w:rsidP="00840815">
      <w:pPr>
        <w:snapToGrid w:val="0"/>
        <w:spacing w:line="20" w:lineRule="exact"/>
        <w:jc w:val="center"/>
        <w:rPr>
          <w:szCs w:val="32"/>
        </w:rPr>
      </w:pPr>
    </w:p>
    <w:p w:rsidR="00840815" w:rsidRDefault="00840815" w:rsidP="00840815">
      <w:pPr>
        <w:snapToGrid w:val="0"/>
        <w:spacing w:line="20" w:lineRule="exact"/>
        <w:jc w:val="center"/>
        <w:rPr>
          <w:szCs w:val="32"/>
        </w:rPr>
      </w:pPr>
    </w:p>
    <w:tbl>
      <w:tblPr>
        <w:tblW w:w="0" w:type="auto"/>
        <w:tblBorders>
          <w:top w:val="single" w:sz="12" w:space="0" w:color="auto"/>
          <w:bottom w:val="single" w:sz="12" w:space="0" w:color="auto"/>
          <w:insideH w:val="single" w:sz="8" w:space="0" w:color="auto"/>
          <w:insideV w:val="single" w:sz="12" w:space="0" w:color="auto"/>
        </w:tblBorders>
        <w:tblLook w:val="04A0"/>
      </w:tblPr>
      <w:tblGrid>
        <w:gridCol w:w="9108"/>
      </w:tblGrid>
      <w:tr w:rsidR="00840815" w:rsidTr="00840815">
        <w:tc>
          <w:tcPr>
            <w:tcW w:w="9108" w:type="dxa"/>
            <w:tcBorders>
              <w:top w:val="single" w:sz="12" w:space="0" w:color="auto"/>
              <w:left w:val="nil"/>
              <w:bottom w:val="single" w:sz="12" w:space="0" w:color="auto"/>
              <w:right w:val="nil"/>
            </w:tcBorders>
            <w:hideMark/>
          </w:tcPr>
          <w:p w:rsidR="00840815" w:rsidRDefault="00840815">
            <w:pPr>
              <w:spacing w:line="460" w:lineRule="exact"/>
              <w:ind w:firstLineChars="100" w:firstLine="280"/>
              <w:rPr>
                <w:sz w:val="28"/>
                <w:szCs w:val="28"/>
              </w:rPr>
            </w:pPr>
            <w:r>
              <w:rPr>
                <w:rFonts w:hint="eastAsia"/>
                <w:sz w:val="28"/>
                <w:szCs w:val="28"/>
              </w:rPr>
              <w:t>昆山市住房和城乡建设局办公室</w:t>
            </w:r>
            <w:r>
              <w:rPr>
                <w:sz w:val="28"/>
                <w:szCs w:val="28"/>
              </w:rPr>
              <w:t xml:space="preserve">              2020</w:t>
            </w:r>
            <w:r>
              <w:rPr>
                <w:rFonts w:hint="eastAsia"/>
                <w:sz w:val="28"/>
                <w:szCs w:val="28"/>
              </w:rPr>
              <w:t>年</w:t>
            </w:r>
            <w:r>
              <w:rPr>
                <w:sz w:val="28"/>
                <w:szCs w:val="28"/>
              </w:rPr>
              <w:t>2</w:t>
            </w:r>
            <w:r>
              <w:rPr>
                <w:rFonts w:hint="eastAsia"/>
                <w:sz w:val="28"/>
                <w:szCs w:val="28"/>
              </w:rPr>
              <w:t>月</w:t>
            </w:r>
            <w:r>
              <w:rPr>
                <w:sz w:val="28"/>
                <w:szCs w:val="28"/>
              </w:rPr>
              <w:t>28</w:t>
            </w:r>
            <w:r>
              <w:rPr>
                <w:rFonts w:hint="eastAsia"/>
                <w:sz w:val="28"/>
                <w:szCs w:val="28"/>
              </w:rPr>
              <w:t>日印发</w:t>
            </w:r>
          </w:p>
        </w:tc>
      </w:tr>
    </w:tbl>
    <w:p w:rsidR="00E55226" w:rsidRPr="00840815" w:rsidRDefault="00E55226"/>
    <w:sectPr w:rsidR="00E55226" w:rsidRPr="00840815" w:rsidSect="00840815">
      <w:pgSz w:w="11906" w:h="16838" w:code="9"/>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815" w:rsidRDefault="00840815" w:rsidP="00840815">
      <w:r>
        <w:separator/>
      </w:r>
    </w:p>
  </w:endnote>
  <w:endnote w:type="continuationSeparator" w:id="0">
    <w:p w:rsidR="00840815" w:rsidRDefault="00840815" w:rsidP="008408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815" w:rsidRDefault="00840815" w:rsidP="00840815">
      <w:r>
        <w:separator/>
      </w:r>
    </w:p>
  </w:footnote>
  <w:footnote w:type="continuationSeparator" w:id="0">
    <w:p w:rsidR="00840815" w:rsidRDefault="00840815" w:rsidP="008408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729"/>
    <w:rsid w:val="0000107F"/>
    <w:rsid w:val="000032A3"/>
    <w:rsid w:val="00003CDE"/>
    <w:rsid w:val="00006B4B"/>
    <w:rsid w:val="00006E48"/>
    <w:rsid w:val="00013E61"/>
    <w:rsid w:val="000141C7"/>
    <w:rsid w:val="00015818"/>
    <w:rsid w:val="00017463"/>
    <w:rsid w:val="00020E5A"/>
    <w:rsid w:val="0002179C"/>
    <w:rsid w:val="00021C58"/>
    <w:rsid w:val="0002386D"/>
    <w:rsid w:val="00024685"/>
    <w:rsid w:val="00025582"/>
    <w:rsid w:val="00027BF0"/>
    <w:rsid w:val="00030423"/>
    <w:rsid w:val="00032CC9"/>
    <w:rsid w:val="00035729"/>
    <w:rsid w:val="0004030E"/>
    <w:rsid w:val="000455AB"/>
    <w:rsid w:val="00050F1D"/>
    <w:rsid w:val="0005332E"/>
    <w:rsid w:val="00053CB7"/>
    <w:rsid w:val="00055612"/>
    <w:rsid w:val="00057485"/>
    <w:rsid w:val="00061414"/>
    <w:rsid w:val="000657C3"/>
    <w:rsid w:val="000665FF"/>
    <w:rsid w:val="00074FE9"/>
    <w:rsid w:val="00076114"/>
    <w:rsid w:val="00084EAA"/>
    <w:rsid w:val="00086C73"/>
    <w:rsid w:val="00087F38"/>
    <w:rsid w:val="0009010A"/>
    <w:rsid w:val="00093DD8"/>
    <w:rsid w:val="0009578B"/>
    <w:rsid w:val="000A0490"/>
    <w:rsid w:val="000A3B6F"/>
    <w:rsid w:val="000A5024"/>
    <w:rsid w:val="000A5626"/>
    <w:rsid w:val="000B1540"/>
    <w:rsid w:val="000C0F4C"/>
    <w:rsid w:val="000C2BBA"/>
    <w:rsid w:val="000C587E"/>
    <w:rsid w:val="000C6DF5"/>
    <w:rsid w:val="000D3A3E"/>
    <w:rsid w:val="000D4A0E"/>
    <w:rsid w:val="000E242C"/>
    <w:rsid w:val="000E27E9"/>
    <w:rsid w:val="000E4BCC"/>
    <w:rsid w:val="000F1CF8"/>
    <w:rsid w:val="000F5DDA"/>
    <w:rsid w:val="000F6C1D"/>
    <w:rsid w:val="001000EF"/>
    <w:rsid w:val="00102B45"/>
    <w:rsid w:val="00102C04"/>
    <w:rsid w:val="00104E54"/>
    <w:rsid w:val="00105E3F"/>
    <w:rsid w:val="0011144B"/>
    <w:rsid w:val="00113EAB"/>
    <w:rsid w:val="00114008"/>
    <w:rsid w:val="001143F4"/>
    <w:rsid w:val="00116AC4"/>
    <w:rsid w:val="00116F07"/>
    <w:rsid w:val="00117107"/>
    <w:rsid w:val="00121983"/>
    <w:rsid w:val="001246F3"/>
    <w:rsid w:val="00125787"/>
    <w:rsid w:val="00127609"/>
    <w:rsid w:val="00131D5A"/>
    <w:rsid w:val="00131F06"/>
    <w:rsid w:val="001364C0"/>
    <w:rsid w:val="001374F4"/>
    <w:rsid w:val="00143A61"/>
    <w:rsid w:val="00145DEC"/>
    <w:rsid w:val="00153C73"/>
    <w:rsid w:val="00154499"/>
    <w:rsid w:val="0015474A"/>
    <w:rsid w:val="001557E5"/>
    <w:rsid w:val="0015736F"/>
    <w:rsid w:val="00157A27"/>
    <w:rsid w:val="0016715B"/>
    <w:rsid w:val="00171A9C"/>
    <w:rsid w:val="00186C39"/>
    <w:rsid w:val="00191ED3"/>
    <w:rsid w:val="00192ACE"/>
    <w:rsid w:val="00194693"/>
    <w:rsid w:val="001A093A"/>
    <w:rsid w:val="001A399D"/>
    <w:rsid w:val="001A3C5E"/>
    <w:rsid w:val="001A5B13"/>
    <w:rsid w:val="001B466B"/>
    <w:rsid w:val="001B6CE2"/>
    <w:rsid w:val="001D664C"/>
    <w:rsid w:val="001D6F20"/>
    <w:rsid w:val="001E1838"/>
    <w:rsid w:val="001E3309"/>
    <w:rsid w:val="001E4954"/>
    <w:rsid w:val="001E5C37"/>
    <w:rsid w:val="001F37CF"/>
    <w:rsid w:val="001F380B"/>
    <w:rsid w:val="00206EA0"/>
    <w:rsid w:val="00207EF2"/>
    <w:rsid w:val="0021014A"/>
    <w:rsid w:val="00212622"/>
    <w:rsid w:val="00212CF2"/>
    <w:rsid w:val="002133B2"/>
    <w:rsid w:val="00213636"/>
    <w:rsid w:val="0021778D"/>
    <w:rsid w:val="002213FE"/>
    <w:rsid w:val="0022153C"/>
    <w:rsid w:val="0022573D"/>
    <w:rsid w:val="00226236"/>
    <w:rsid w:val="00230D8D"/>
    <w:rsid w:val="00232252"/>
    <w:rsid w:val="00232B02"/>
    <w:rsid w:val="00240202"/>
    <w:rsid w:val="00241890"/>
    <w:rsid w:val="0024226D"/>
    <w:rsid w:val="002428F2"/>
    <w:rsid w:val="0024434C"/>
    <w:rsid w:val="00261708"/>
    <w:rsid w:val="002624F1"/>
    <w:rsid w:val="00264381"/>
    <w:rsid w:val="00265486"/>
    <w:rsid w:val="00265E7F"/>
    <w:rsid w:val="00266D13"/>
    <w:rsid w:val="00267FA9"/>
    <w:rsid w:val="00270579"/>
    <w:rsid w:val="00271205"/>
    <w:rsid w:val="00272BD2"/>
    <w:rsid w:val="002957C1"/>
    <w:rsid w:val="00296B52"/>
    <w:rsid w:val="002A05C5"/>
    <w:rsid w:val="002A5E28"/>
    <w:rsid w:val="002C03F7"/>
    <w:rsid w:val="002C2033"/>
    <w:rsid w:val="002C3164"/>
    <w:rsid w:val="002C3C89"/>
    <w:rsid w:val="002C55E0"/>
    <w:rsid w:val="002C61B7"/>
    <w:rsid w:val="002D5087"/>
    <w:rsid w:val="002D530E"/>
    <w:rsid w:val="002D5815"/>
    <w:rsid w:val="002E67AD"/>
    <w:rsid w:val="002E7D2B"/>
    <w:rsid w:val="002F0A30"/>
    <w:rsid w:val="002F112A"/>
    <w:rsid w:val="002F5C8E"/>
    <w:rsid w:val="002F7673"/>
    <w:rsid w:val="00301337"/>
    <w:rsid w:val="00305C41"/>
    <w:rsid w:val="00307CB3"/>
    <w:rsid w:val="00313DA1"/>
    <w:rsid w:val="00317C3A"/>
    <w:rsid w:val="00320440"/>
    <w:rsid w:val="0033541A"/>
    <w:rsid w:val="003356B0"/>
    <w:rsid w:val="00337E2F"/>
    <w:rsid w:val="003404FD"/>
    <w:rsid w:val="00342DE3"/>
    <w:rsid w:val="003454CC"/>
    <w:rsid w:val="00345F27"/>
    <w:rsid w:val="00352557"/>
    <w:rsid w:val="00353483"/>
    <w:rsid w:val="003568DE"/>
    <w:rsid w:val="00357CF9"/>
    <w:rsid w:val="00360EEB"/>
    <w:rsid w:val="003659E0"/>
    <w:rsid w:val="003705AF"/>
    <w:rsid w:val="00372B61"/>
    <w:rsid w:val="00377953"/>
    <w:rsid w:val="00383FF2"/>
    <w:rsid w:val="00384277"/>
    <w:rsid w:val="00385369"/>
    <w:rsid w:val="003920C8"/>
    <w:rsid w:val="00392976"/>
    <w:rsid w:val="00395663"/>
    <w:rsid w:val="00396AB4"/>
    <w:rsid w:val="00397001"/>
    <w:rsid w:val="003A2659"/>
    <w:rsid w:val="003A5FF2"/>
    <w:rsid w:val="003A64F1"/>
    <w:rsid w:val="003A68E5"/>
    <w:rsid w:val="003B0162"/>
    <w:rsid w:val="003B2C02"/>
    <w:rsid w:val="003B6955"/>
    <w:rsid w:val="003C1575"/>
    <w:rsid w:val="003C1954"/>
    <w:rsid w:val="003C24D8"/>
    <w:rsid w:val="003C64E8"/>
    <w:rsid w:val="003C7A7F"/>
    <w:rsid w:val="003D40A7"/>
    <w:rsid w:val="003D4CC6"/>
    <w:rsid w:val="003D6599"/>
    <w:rsid w:val="003E3B5B"/>
    <w:rsid w:val="003E7766"/>
    <w:rsid w:val="003F4206"/>
    <w:rsid w:val="003F4E47"/>
    <w:rsid w:val="003F63BB"/>
    <w:rsid w:val="0040218C"/>
    <w:rsid w:val="0040276F"/>
    <w:rsid w:val="004035BA"/>
    <w:rsid w:val="00407A0E"/>
    <w:rsid w:val="00407CBF"/>
    <w:rsid w:val="00407D6D"/>
    <w:rsid w:val="00414F31"/>
    <w:rsid w:val="004163B4"/>
    <w:rsid w:val="00420526"/>
    <w:rsid w:val="00421ED3"/>
    <w:rsid w:val="00431302"/>
    <w:rsid w:val="004354D7"/>
    <w:rsid w:val="00440440"/>
    <w:rsid w:val="00440FA4"/>
    <w:rsid w:val="00441E87"/>
    <w:rsid w:val="00443132"/>
    <w:rsid w:val="004446FD"/>
    <w:rsid w:val="00447D64"/>
    <w:rsid w:val="00450E9A"/>
    <w:rsid w:val="00453A2F"/>
    <w:rsid w:val="00461BFF"/>
    <w:rsid w:val="00464FAB"/>
    <w:rsid w:val="00466603"/>
    <w:rsid w:val="00471840"/>
    <w:rsid w:val="0048143C"/>
    <w:rsid w:val="0048435D"/>
    <w:rsid w:val="0048616D"/>
    <w:rsid w:val="0048707E"/>
    <w:rsid w:val="00490121"/>
    <w:rsid w:val="0049041B"/>
    <w:rsid w:val="00494877"/>
    <w:rsid w:val="00496BBD"/>
    <w:rsid w:val="004A0464"/>
    <w:rsid w:val="004A11C3"/>
    <w:rsid w:val="004A29FD"/>
    <w:rsid w:val="004A3FD8"/>
    <w:rsid w:val="004A686A"/>
    <w:rsid w:val="004B1D8D"/>
    <w:rsid w:val="004C30A0"/>
    <w:rsid w:val="004D67A0"/>
    <w:rsid w:val="004E0A17"/>
    <w:rsid w:val="004E1A0B"/>
    <w:rsid w:val="004E2EF8"/>
    <w:rsid w:val="004E48B9"/>
    <w:rsid w:val="004E51FD"/>
    <w:rsid w:val="004F6279"/>
    <w:rsid w:val="004F7298"/>
    <w:rsid w:val="00501564"/>
    <w:rsid w:val="005030AC"/>
    <w:rsid w:val="00503E1C"/>
    <w:rsid w:val="00504A57"/>
    <w:rsid w:val="00507DC4"/>
    <w:rsid w:val="00510EEE"/>
    <w:rsid w:val="00511A02"/>
    <w:rsid w:val="00512D58"/>
    <w:rsid w:val="00513BA2"/>
    <w:rsid w:val="00521985"/>
    <w:rsid w:val="00521DA3"/>
    <w:rsid w:val="00531EEA"/>
    <w:rsid w:val="00536143"/>
    <w:rsid w:val="00541C8E"/>
    <w:rsid w:val="005422D4"/>
    <w:rsid w:val="005425D2"/>
    <w:rsid w:val="00543636"/>
    <w:rsid w:val="00543E93"/>
    <w:rsid w:val="00545005"/>
    <w:rsid w:val="00545784"/>
    <w:rsid w:val="00545CB4"/>
    <w:rsid w:val="0055235A"/>
    <w:rsid w:val="00553D05"/>
    <w:rsid w:val="005567DF"/>
    <w:rsid w:val="00560D9C"/>
    <w:rsid w:val="00562969"/>
    <w:rsid w:val="00563989"/>
    <w:rsid w:val="00564549"/>
    <w:rsid w:val="00567553"/>
    <w:rsid w:val="005717AE"/>
    <w:rsid w:val="00574A92"/>
    <w:rsid w:val="00576726"/>
    <w:rsid w:val="005832FA"/>
    <w:rsid w:val="00583E5D"/>
    <w:rsid w:val="00584353"/>
    <w:rsid w:val="00586DC3"/>
    <w:rsid w:val="0059187C"/>
    <w:rsid w:val="00593834"/>
    <w:rsid w:val="005A1430"/>
    <w:rsid w:val="005A2425"/>
    <w:rsid w:val="005A7EEE"/>
    <w:rsid w:val="005B0CE8"/>
    <w:rsid w:val="005B1FC2"/>
    <w:rsid w:val="005B3D79"/>
    <w:rsid w:val="005B660A"/>
    <w:rsid w:val="005B75C0"/>
    <w:rsid w:val="005C0D9B"/>
    <w:rsid w:val="005C231E"/>
    <w:rsid w:val="005C3539"/>
    <w:rsid w:val="005C37C0"/>
    <w:rsid w:val="005C556D"/>
    <w:rsid w:val="005D1ADA"/>
    <w:rsid w:val="005D1F5E"/>
    <w:rsid w:val="005E0F87"/>
    <w:rsid w:val="005E12A4"/>
    <w:rsid w:val="005E1442"/>
    <w:rsid w:val="005E2231"/>
    <w:rsid w:val="005E4E81"/>
    <w:rsid w:val="005E7A51"/>
    <w:rsid w:val="005F3C31"/>
    <w:rsid w:val="00600EDD"/>
    <w:rsid w:val="00601FF2"/>
    <w:rsid w:val="00602DA1"/>
    <w:rsid w:val="0060448A"/>
    <w:rsid w:val="00605CAE"/>
    <w:rsid w:val="0060756C"/>
    <w:rsid w:val="00616F20"/>
    <w:rsid w:val="00617AA0"/>
    <w:rsid w:val="006209D1"/>
    <w:rsid w:val="00630E52"/>
    <w:rsid w:val="00637928"/>
    <w:rsid w:val="00637E10"/>
    <w:rsid w:val="00650536"/>
    <w:rsid w:val="00651388"/>
    <w:rsid w:val="00651B77"/>
    <w:rsid w:val="00652307"/>
    <w:rsid w:val="0065312C"/>
    <w:rsid w:val="006602CF"/>
    <w:rsid w:val="00660E4A"/>
    <w:rsid w:val="00662B17"/>
    <w:rsid w:val="006630E4"/>
    <w:rsid w:val="00670F48"/>
    <w:rsid w:val="00675951"/>
    <w:rsid w:val="00676A86"/>
    <w:rsid w:val="006807F0"/>
    <w:rsid w:val="00681DD9"/>
    <w:rsid w:val="00684AAF"/>
    <w:rsid w:val="006857B6"/>
    <w:rsid w:val="00686604"/>
    <w:rsid w:val="00691A5F"/>
    <w:rsid w:val="00693527"/>
    <w:rsid w:val="00693956"/>
    <w:rsid w:val="0069610A"/>
    <w:rsid w:val="006A4EC8"/>
    <w:rsid w:val="006A5750"/>
    <w:rsid w:val="006B2446"/>
    <w:rsid w:val="006B3F1A"/>
    <w:rsid w:val="006B5EA9"/>
    <w:rsid w:val="006C1C8D"/>
    <w:rsid w:val="006C2F8C"/>
    <w:rsid w:val="006C3308"/>
    <w:rsid w:val="006C5BFD"/>
    <w:rsid w:val="006C77C1"/>
    <w:rsid w:val="006D1CF2"/>
    <w:rsid w:val="006D3F2B"/>
    <w:rsid w:val="006D4044"/>
    <w:rsid w:val="006D4CC7"/>
    <w:rsid w:val="006E2FA8"/>
    <w:rsid w:val="006E588D"/>
    <w:rsid w:val="006E7EA6"/>
    <w:rsid w:val="006F14CB"/>
    <w:rsid w:val="006F33D4"/>
    <w:rsid w:val="00707D86"/>
    <w:rsid w:val="00710556"/>
    <w:rsid w:val="00710562"/>
    <w:rsid w:val="00714F29"/>
    <w:rsid w:val="007155B7"/>
    <w:rsid w:val="007159E3"/>
    <w:rsid w:val="0071640C"/>
    <w:rsid w:val="00720CA9"/>
    <w:rsid w:val="0072288B"/>
    <w:rsid w:val="00724E05"/>
    <w:rsid w:val="00725945"/>
    <w:rsid w:val="00727BE5"/>
    <w:rsid w:val="007313E3"/>
    <w:rsid w:val="00735116"/>
    <w:rsid w:val="00744EF5"/>
    <w:rsid w:val="00762C9B"/>
    <w:rsid w:val="0076377B"/>
    <w:rsid w:val="00763B34"/>
    <w:rsid w:val="00765234"/>
    <w:rsid w:val="007701DF"/>
    <w:rsid w:val="00770C72"/>
    <w:rsid w:val="00770EEE"/>
    <w:rsid w:val="007748B1"/>
    <w:rsid w:val="00775C8E"/>
    <w:rsid w:val="007835D7"/>
    <w:rsid w:val="007836E8"/>
    <w:rsid w:val="007860AD"/>
    <w:rsid w:val="007864BD"/>
    <w:rsid w:val="007868EC"/>
    <w:rsid w:val="00790311"/>
    <w:rsid w:val="007924EC"/>
    <w:rsid w:val="007A07DF"/>
    <w:rsid w:val="007A0840"/>
    <w:rsid w:val="007A1B6C"/>
    <w:rsid w:val="007A4659"/>
    <w:rsid w:val="007A4E80"/>
    <w:rsid w:val="007A5ADB"/>
    <w:rsid w:val="007B3B15"/>
    <w:rsid w:val="007B3D66"/>
    <w:rsid w:val="007B41AA"/>
    <w:rsid w:val="007C08C3"/>
    <w:rsid w:val="007C1815"/>
    <w:rsid w:val="007C3DB6"/>
    <w:rsid w:val="007C787D"/>
    <w:rsid w:val="007D10AE"/>
    <w:rsid w:val="007E05E4"/>
    <w:rsid w:val="007E3088"/>
    <w:rsid w:val="007E68AA"/>
    <w:rsid w:val="007F031E"/>
    <w:rsid w:val="007F105D"/>
    <w:rsid w:val="007F3021"/>
    <w:rsid w:val="007F4777"/>
    <w:rsid w:val="007F5587"/>
    <w:rsid w:val="007F5E89"/>
    <w:rsid w:val="007F6E4F"/>
    <w:rsid w:val="0080094E"/>
    <w:rsid w:val="00801629"/>
    <w:rsid w:val="008022DB"/>
    <w:rsid w:val="00802D29"/>
    <w:rsid w:val="00803DB5"/>
    <w:rsid w:val="00804E75"/>
    <w:rsid w:val="00812197"/>
    <w:rsid w:val="008122DF"/>
    <w:rsid w:val="0081252E"/>
    <w:rsid w:val="008127CF"/>
    <w:rsid w:val="008225AD"/>
    <w:rsid w:val="00823F52"/>
    <w:rsid w:val="008300D0"/>
    <w:rsid w:val="00832ABB"/>
    <w:rsid w:val="00835B44"/>
    <w:rsid w:val="0083700F"/>
    <w:rsid w:val="00837260"/>
    <w:rsid w:val="00840815"/>
    <w:rsid w:val="0084130F"/>
    <w:rsid w:val="008455FA"/>
    <w:rsid w:val="008459CF"/>
    <w:rsid w:val="00846229"/>
    <w:rsid w:val="008523B7"/>
    <w:rsid w:val="00853C67"/>
    <w:rsid w:val="00854B22"/>
    <w:rsid w:val="00855272"/>
    <w:rsid w:val="008564CD"/>
    <w:rsid w:val="008609FD"/>
    <w:rsid w:val="00861F56"/>
    <w:rsid w:val="00863D9F"/>
    <w:rsid w:val="00864D3B"/>
    <w:rsid w:val="00866640"/>
    <w:rsid w:val="008700A5"/>
    <w:rsid w:val="00870C12"/>
    <w:rsid w:val="00870F58"/>
    <w:rsid w:val="00872264"/>
    <w:rsid w:val="0087556B"/>
    <w:rsid w:val="008756E5"/>
    <w:rsid w:val="00876FE9"/>
    <w:rsid w:val="00883759"/>
    <w:rsid w:val="00886A61"/>
    <w:rsid w:val="00892B88"/>
    <w:rsid w:val="00897631"/>
    <w:rsid w:val="008A094E"/>
    <w:rsid w:val="008A3FE4"/>
    <w:rsid w:val="008A400D"/>
    <w:rsid w:val="008A55BD"/>
    <w:rsid w:val="008B3518"/>
    <w:rsid w:val="008B6E30"/>
    <w:rsid w:val="008C1579"/>
    <w:rsid w:val="008C36C5"/>
    <w:rsid w:val="008C397E"/>
    <w:rsid w:val="008C54DE"/>
    <w:rsid w:val="008C6ED9"/>
    <w:rsid w:val="008D3FE1"/>
    <w:rsid w:val="008E1150"/>
    <w:rsid w:val="008E4E17"/>
    <w:rsid w:val="008E5679"/>
    <w:rsid w:val="008F0A5F"/>
    <w:rsid w:val="009008B2"/>
    <w:rsid w:val="00903968"/>
    <w:rsid w:val="00903F00"/>
    <w:rsid w:val="00912318"/>
    <w:rsid w:val="009179EB"/>
    <w:rsid w:val="00920652"/>
    <w:rsid w:val="00924D3E"/>
    <w:rsid w:val="00925484"/>
    <w:rsid w:val="00925D72"/>
    <w:rsid w:val="00927F7A"/>
    <w:rsid w:val="009329A4"/>
    <w:rsid w:val="00945B35"/>
    <w:rsid w:val="00946FBE"/>
    <w:rsid w:val="00955B22"/>
    <w:rsid w:val="0096093A"/>
    <w:rsid w:val="00962B5C"/>
    <w:rsid w:val="0096460C"/>
    <w:rsid w:val="00980849"/>
    <w:rsid w:val="00982533"/>
    <w:rsid w:val="00982C3E"/>
    <w:rsid w:val="00992606"/>
    <w:rsid w:val="00993551"/>
    <w:rsid w:val="0099415A"/>
    <w:rsid w:val="00994B2D"/>
    <w:rsid w:val="0099505F"/>
    <w:rsid w:val="009A0A78"/>
    <w:rsid w:val="009A0D1E"/>
    <w:rsid w:val="009A1D7B"/>
    <w:rsid w:val="009A287F"/>
    <w:rsid w:val="009A2CDD"/>
    <w:rsid w:val="009A424D"/>
    <w:rsid w:val="009B1B04"/>
    <w:rsid w:val="009B3B64"/>
    <w:rsid w:val="009B50E9"/>
    <w:rsid w:val="009B74AA"/>
    <w:rsid w:val="009B7F27"/>
    <w:rsid w:val="009C77F6"/>
    <w:rsid w:val="009D0DA7"/>
    <w:rsid w:val="009D0F75"/>
    <w:rsid w:val="009D3E8C"/>
    <w:rsid w:val="009D4F3A"/>
    <w:rsid w:val="009F1255"/>
    <w:rsid w:val="009F53FE"/>
    <w:rsid w:val="009F5A10"/>
    <w:rsid w:val="009F62FE"/>
    <w:rsid w:val="00A04896"/>
    <w:rsid w:val="00A07D2A"/>
    <w:rsid w:val="00A104AB"/>
    <w:rsid w:val="00A11459"/>
    <w:rsid w:val="00A15636"/>
    <w:rsid w:val="00A241F1"/>
    <w:rsid w:val="00A2605F"/>
    <w:rsid w:val="00A318A1"/>
    <w:rsid w:val="00A31AC3"/>
    <w:rsid w:val="00A3273B"/>
    <w:rsid w:val="00A33A75"/>
    <w:rsid w:val="00A351F1"/>
    <w:rsid w:val="00A35BCD"/>
    <w:rsid w:val="00A42024"/>
    <w:rsid w:val="00A43A15"/>
    <w:rsid w:val="00A449CF"/>
    <w:rsid w:val="00A53FB4"/>
    <w:rsid w:val="00A55F35"/>
    <w:rsid w:val="00A57265"/>
    <w:rsid w:val="00A57398"/>
    <w:rsid w:val="00A5749E"/>
    <w:rsid w:val="00A6344A"/>
    <w:rsid w:val="00A641B1"/>
    <w:rsid w:val="00A64A83"/>
    <w:rsid w:val="00A70D3E"/>
    <w:rsid w:val="00A739E6"/>
    <w:rsid w:val="00A7556D"/>
    <w:rsid w:val="00A75668"/>
    <w:rsid w:val="00A9199F"/>
    <w:rsid w:val="00A928D1"/>
    <w:rsid w:val="00A97F49"/>
    <w:rsid w:val="00AA1F82"/>
    <w:rsid w:val="00AA6BF5"/>
    <w:rsid w:val="00AB53FD"/>
    <w:rsid w:val="00AC2BC4"/>
    <w:rsid w:val="00AC3E8E"/>
    <w:rsid w:val="00AC4A9D"/>
    <w:rsid w:val="00AD71E6"/>
    <w:rsid w:val="00AD7DCA"/>
    <w:rsid w:val="00AD7DEF"/>
    <w:rsid w:val="00AE7858"/>
    <w:rsid w:val="00AF07B7"/>
    <w:rsid w:val="00AF3464"/>
    <w:rsid w:val="00B0212C"/>
    <w:rsid w:val="00B05ADF"/>
    <w:rsid w:val="00B106E5"/>
    <w:rsid w:val="00B111DB"/>
    <w:rsid w:val="00B2015D"/>
    <w:rsid w:val="00B204EE"/>
    <w:rsid w:val="00B2400F"/>
    <w:rsid w:val="00B25CDF"/>
    <w:rsid w:val="00B26A5E"/>
    <w:rsid w:val="00B26CD4"/>
    <w:rsid w:val="00B27184"/>
    <w:rsid w:val="00B31E42"/>
    <w:rsid w:val="00B32CA1"/>
    <w:rsid w:val="00B33619"/>
    <w:rsid w:val="00B33DC0"/>
    <w:rsid w:val="00B35FF4"/>
    <w:rsid w:val="00B431A0"/>
    <w:rsid w:val="00B4536F"/>
    <w:rsid w:val="00B50568"/>
    <w:rsid w:val="00B51137"/>
    <w:rsid w:val="00B51CF4"/>
    <w:rsid w:val="00B60B8F"/>
    <w:rsid w:val="00B67063"/>
    <w:rsid w:val="00B67DD8"/>
    <w:rsid w:val="00B72969"/>
    <w:rsid w:val="00B736ED"/>
    <w:rsid w:val="00B75E14"/>
    <w:rsid w:val="00B92362"/>
    <w:rsid w:val="00B92ABE"/>
    <w:rsid w:val="00B94E38"/>
    <w:rsid w:val="00B94F85"/>
    <w:rsid w:val="00B95DFC"/>
    <w:rsid w:val="00B96F14"/>
    <w:rsid w:val="00BA1F17"/>
    <w:rsid w:val="00BA222E"/>
    <w:rsid w:val="00BA6AC2"/>
    <w:rsid w:val="00BB3123"/>
    <w:rsid w:val="00BB7D4F"/>
    <w:rsid w:val="00BC71A6"/>
    <w:rsid w:val="00BC7ACF"/>
    <w:rsid w:val="00BD01D1"/>
    <w:rsid w:val="00BD4AE8"/>
    <w:rsid w:val="00BD5D37"/>
    <w:rsid w:val="00BE2167"/>
    <w:rsid w:val="00BF0FA2"/>
    <w:rsid w:val="00BF60A8"/>
    <w:rsid w:val="00BF6F6B"/>
    <w:rsid w:val="00C05F09"/>
    <w:rsid w:val="00C06FBD"/>
    <w:rsid w:val="00C11D6D"/>
    <w:rsid w:val="00C163B2"/>
    <w:rsid w:val="00C16F13"/>
    <w:rsid w:val="00C23FA8"/>
    <w:rsid w:val="00C26133"/>
    <w:rsid w:val="00C3378B"/>
    <w:rsid w:val="00C34DCE"/>
    <w:rsid w:val="00C43C11"/>
    <w:rsid w:val="00C440F5"/>
    <w:rsid w:val="00C47520"/>
    <w:rsid w:val="00C617F4"/>
    <w:rsid w:val="00C742DE"/>
    <w:rsid w:val="00C90AD1"/>
    <w:rsid w:val="00C92686"/>
    <w:rsid w:val="00C9410A"/>
    <w:rsid w:val="00C96CA1"/>
    <w:rsid w:val="00CA20ED"/>
    <w:rsid w:val="00CA4A98"/>
    <w:rsid w:val="00CA56A7"/>
    <w:rsid w:val="00CA626E"/>
    <w:rsid w:val="00CA7A41"/>
    <w:rsid w:val="00CA7F72"/>
    <w:rsid w:val="00CB0EFB"/>
    <w:rsid w:val="00CB454A"/>
    <w:rsid w:val="00CB4BB7"/>
    <w:rsid w:val="00CB712A"/>
    <w:rsid w:val="00CB7197"/>
    <w:rsid w:val="00CC0008"/>
    <w:rsid w:val="00CC11CB"/>
    <w:rsid w:val="00CD06F8"/>
    <w:rsid w:val="00CE2784"/>
    <w:rsid w:val="00CE2E6D"/>
    <w:rsid w:val="00CE605F"/>
    <w:rsid w:val="00CE6C52"/>
    <w:rsid w:val="00CF3744"/>
    <w:rsid w:val="00D00D8B"/>
    <w:rsid w:val="00D02B90"/>
    <w:rsid w:val="00D04393"/>
    <w:rsid w:val="00D065E5"/>
    <w:rsid w:val="00D076F3"/>
    <w:rsid w:val="00D1102B"/>
    <w:rsid w:val="00D1178D"/>
    <w:rsid w:val="00D17135"/>
    <w:rsid w:val="00D20889"/>
    <w:rsid w:val="00D217D2"/>
    <w:rsid w:val="00D2414D"/>
    <w:rsid w:val="00D24226"/>
    <w:rsid w:val="00D30DE5"/>
    <w:rsid w:val="00D33EC0"/>
    <w:rsid w:val="00D35950"/>
    <w:rsid w:val="00D37B5A"/>
    <w:rsid w:val="00D4179B"/>
    <w:rsid w:val="00D4407B"/>
    <w:rsid w:val="00D4449E"/>
    <w:rsid w:val="00D44A17"/>
    <w:rsid w:val="00D46E89"/>
    <w:rsid w:val="00D50DD4"/>
    <w:rsid w:val="00D51E64"/>
    <w:rsid w:val="00D601EC"/>
    <w:rsid w:val="00D64BFB"/>
    <w:rsid w:val="00D64C3C"/>
    <w:rsid w:val="00D674A5"/>
    <w:rsid w:val="00D74548"/>
    <w:rsid w:val="00D74DB0"/>
    <w:rsid w:val="00D7517F"/>
    <w:rsid w:val="00D75746"/>
    <w:rsid w:val="00D75980"/>
    <w:rsid w:val="00D82B2B"/>
    <w:rsid w:val="00D84EE4"/>
    <w:rsid w:val="00D97706"/>
    <w:rsid w:val="00DA7EEE"/>
    <w:rsid w:val="00DB23E0"/>
    <w:rsid w:val="00DB5AEC"/>
    <w:rsid w:val="00DB77E2"/>
    <w:rsid w:val="00DC07B9"/>
    <w:rsid w:val="00DC66CE"/>
    <w:rsid w:val="00DE02EE"/>
    <w:rsid w:val="00DF160F"/>
    <w:rsid w:val="00DF3F82"/>
    <w:rsid w:val="00DF6602"/>
    <w:rsid w:val="00DF7BB1"/>
    <w:rsid w:val="00E0416E"/>
    <w:rsid w:val="00E04E26"/>
    <w:rsid w:val="00E07659"/>
    <w:rsid w:val="00E116B9"/>
    <w:rsid w:val="00E14554"/>
    <w:rsid w:val="00E22AC2"/>
    <w:rsid w:val="00E240F0"/>
    <w:rsid w:val="00E26AD9"/>
    <w:rsid w:val="00E3071B"/>
    <w:rsid w:val="00E41194"/>
    <w:rsid w:val="00E41599"/>
    <w:rsid w:val="00E44DC4"/>
    <w:rsid w:val="00E45B72"/>
    <w:rsid w:val="00E46C00"/>
    <w:rsid w:val="00E47EE1"/>
    <w:rsid w:val="00E511E7"/>
    <w:rsid w:val="00E5237B"/>
    <w:rsid w:val="00E530C9"/>
    <w:rsid w:val="00E55226"/>
    <w:rsid w:val="00E5590C"/>
    <w:rsid w:val="00E559C0"/>
    <w:rsid w:val="00E636B6"/>
    <w:rsid w:val="00E639AF"/>
    <w:rsid w:val="00E649AB"/>
    <w:rsid w:val="00E65DC7"/>
    <w:rsid w:val="00E7338A"/>
    <w:rsid w:val="00E73F13"/>
    <w:rsid w:val="00E7404C"/>
    <w:rsid w:val="00E74075"/>
    <w:rsid w:val="00E77D4D"/>
    <w:rsid w:val="00E80330"/>
    <w:rsid w:val="00E81E62"/>
    <w:rsid w:val="00E8521B"/>
    <w:rsid w:val="00E90D75"/>
    <w:rsid w:val="00E934DB"/>
    <w:rsid w:val="00E94AA9"/>
    <w:rsid w:val="00E94DF9"/>
    <w:rsid w:val="00E9501D"/>
    <w:rsid w:val="00E96A19"/>
    <w:rsid w:val="00EA39A6"/>
    <w:rsid w:val="00EA531A"/>
    <w:rsid w:val="00EA5393"/>
    <w:rsid w:val="00EA54D7"/>
    <w:rsid w:val="00EA7FAE"/>
    <w:rsid w:val="00EB3210"/>
    <w:rsid w:val="00EB76DE"/>
    <w:rsid w:val="00EC0108"/>
    <w:rsid w:val="00EC16CD"/>
    <w:rsid w:val="00EC58E7"/>
    <w:rsid w:val="00EC77A8"/>
    <w:rsid w:val="00EC7817"/>
    <w:rsid w:val="00EC79F8"/>
    <w:rsid w:val="00EC7F4D"/>
    <w:rsid w:val="00ED0D37"/>
    <w:rsid w:val="00ED5DE3"/>
    <w:rsid w:val="00ED7F15"/>
    <w:rsid w:val="00EE353C"/>
    <w:rsid w:val="00EE6C2D"/>
    <w:rsid w:val="00EF6349"/>
    <w:rsid w:val="00F00722"/>
    <w:rsid w:val="00F0229F"/>
    <w:rsid w:val="00F0762C"/>
    <w:rsid w:val="00F07908"/>
    <w:rsid w:val="00F10D65"/>
    <w:rsid w:val="00F17306"/>
    <w:rsid w:val="00F23706"/>
    <w:rsid w:val="00F24662"/>
    <w:rsid w:val="00F257A1"/>
    <w:rsid w:val="00F26A15"/>
    <w:rsid w:val="00F279D0"/>
    <w:rsid w:val="00F35085"/>
    <w:rsid w:val="00F3767F"/>
    <w:rsid w:val="00F378E0"/>
    <w:rsid w:val="00F41748"/>
    <w:rsid w:val="00F471EE"/>
    <w:rsid w:val="00F52EB4"/>
    <w:rsid w:val="00F561F2"/>
    <w:rsid w:val="00F562E1"/>
    <w:rsid w:val="00F56B47"/>
    <w:rsid w:val="00F674BA"/>
    <w:rsid w:val="00F71FCF"/>
    <w:rsid w:val="00F755EC"/>
    <w:rsid w:val="00F767A3"/>
    <w:rsid w:val="00F83B9A"/>
    <w:rsid w:val="00F854E3"/>
    <w:rsid w:val="00F879B7"/>
    <w:rsid w:val="00F90407"/>
    <w:rsid w:val="00F91A3E"/>
    <w:rsid w:val="00F93A92"/>
    <w:rsid w:val="00FA5492"/>
    <w:rsid w:val="00FB644C"/>
    <w:rsid w:val="00FB65C0"/>
    <w:rsid w:val="00FC1884"/>
    <w:rsid w:val="00FC2CE6"/>
    <w:rsid w:val="00FC4032"/>
    <w:rsid w:val="00FC5828"/>
    <w:rsid w:val="00FD0831"/>
    <w:rsid w:val="00FD38D1"/>
    <w:rsid w:val="00FD4C0F"/>
    <w:rsid w:val="00FD6193"/>
    <w:rsid w:val="00FD68AB"/>
    <w:rsid w:val="00FD7417"/>
    <w:rsid w:val="00FE0311"/>
    <w:rsid w:val="00FE2F37"/>
    <w:rsid w:val="00FE576C"/>
    <w:rsid w:val="00FE6DF5"/>
    <w:rsid w:val="00FF08DC"/>
    <w:rsid w:val="00FF4445"/>
    <w:rsid w:val="00FF463E"/>
    <w:rsid w:val="00FF62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81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08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40815"/>
    <w:rPr>
      <w:sz w:val="18"/>
      <w:szCs w:val="18"/>
    </w:rPr>
  </w:style>
  <w:style w:type="paragraph" w:styleId="a4">
    <w:name w:val="footer"/>
    <w:basedOn w:val="a"/>
    <w:link w:val="Char0"/>
    <w:uiPriority w:val="99"/>
    <w:semiHidden/>
    <w:unhideWhenUsed/>
    <w:rsid w:val="008408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40815"/>
    <w:rPr>
      <w:sz w:val="18"/>
      <w:szCs w:val="18"/>
    </w:rPr>
  </w:style>
  <w:style w:type="character" w:styleId="a5">
    <w:name w:val="Hyperlink"/>
    <w:basedOn w:val="a0"/>
    <w:uiPriority w:val="99"/>
    <w:semiHidden/>
    <w:unhideWhenUsed/>
    <w:rsid w:val="00840815"/>
    <w:rPr>
      <w:color w:val="0000FF"/>
      <w:u w:val="single"/>
    </w:rPr>
  </w:style>
</w:styles>
</file>

<file path=word/webSettings.xml><?xml version="1.0" encoding="utf-8"?>
<w:webSettings xmlns:r="http://schemas.openxmlformats.org/officeDocument/2006/relationships" xmlns:w="http://schemas.openxmlformats.org/wordprocessingml/2006/main">
  <w:divs>
    <w:div w:id="71396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vzXIl-892DBV0ph8ZTcUIvfc4dhu52-JW_gxjX6krU_SfwT4Fb7aQgMsus4nJ61W" TargetMode="Externa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ontrol" Target="activeX/activeX2.xml"/><Relationship Id="rId4" Type="http://schemas.openxmlformats.org/officeDocument/2006/relationships/footnotes" Target="footnote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2741A7BB-BFC3-4B40-8072-14C6935992F3}" ax:persistence="persistStorage" r:id="rId1"/>
</file>

<file path=word/activeX/activeX2.xml><?xml version="1.0" encoding="utf-8"?>
<ax:ocx xmlns:ax="http://schemas.microsoft.com/office/2006/activeX" xmlns:r="http://schemas.openxmlformats.org/officeDocument/2006/relationships" ax:classid="{2741A7BB-BFC3-4B40-8072-14C693599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340</Words>
  <Characters>1939</Characters>
  <Application>Microsoft Office Word</Application>
  <DocSecurity>0</DocSecurity>
  <Lines>16</Lines>
  <Paragraphs>4</Paragraphs>
  <ScaleCrop>false</ScaleCrop>
  <Company>china</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冯雅玲</dc:creator>
  <cp:keywords/>
  <dc:description/>
  <cp:lastModifiedBy>冯雅玲</cp:lastModifiedBy>
  <cp:revision>3</cp:revision>
  <dcterms:created xsi:type="dcterms:W3CDTF">2020-09-28T06:54:00Z</dcterms:created>
  <dcterms:modified xsi:type="dcterms:W3CDTF">2020-09-28T06:56:00Z</dcterms:modified>
</cp:coreProperties>
</file>