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1E2" w:rsidRDefault="00671270">
      <w:pPr>
        <w:jc w:val="center"/>
        <w:rPr>
          <w:rFonts w:ascii="黑体" w:eastAsia="黑体"/>
          <w:b/>
          <w:sz w:val="36"/>
          <w:szCs w:val="36"/>
        </w:rPr>
      </w:pPr>
      <w:r>
        <w:rPr>
          <w:rFonts w:ascii="黑体" w:eastAsia="黑体" w:hint="eastAsia"/>
          <w:b/>
          <w:sz w:val="36"/>
          <w:szCs w:val="36"/>
        </w:rPr>
        <w:t>市政监理企业工程质量、安全生产责任书</w:t>
      </w:r>
    </w:p>
    <w:p w:rsidR="009561E2" w:rsidRDefault="009561E2">
      <w:pPr>
        <w:jc w:val="center"/>
        <w:rPr>
          <w:rFonts w:ascii="黑体" w:eastAsia="黑体"/>
          <w:b/>
          <w:sz w:val="36"/>
          <w:szCs w:val="36"/>
        </w:rPr>
      </w:pPr>
    </w:p>
    <w:p w:rsidR="009561E2" w:rsidRDefault="00671270">
      <w:pPr>
        <w:snapToGrid w:val="0"/>
        <w:spacing w:line="500" w:lineRule="exact"/>
        <w:rPr>
          <w:sz w:val="24"/>
        </w:rPr>
      </w:pPr>
      <w:r>
        <w:rPr>
          <w:rFonts w:hint="eastAsia"/>
        </w:rPr>
        <w:t xml:space="preserve">     </w:t>
      </w:r>
      <w:r>
        <w:rPr>
          <w:rFonts w:hint="eastAsia"/>
          <w:sz w:val="24"/>
        </w:rPr>
        <w:t>为了使各市政监理企业在市政施工过程中能更好的督促施工企业进行安全生产、文明施工以及做好施工质量的监理监管作用，保证工程质量和施工安全，使人民的生命和财产得到有效的保护，现由各市政监理企业与昆山市住房和城乡建设局市政公用科签定工程质量、安全生产责任书。具体内容如下：</w:t>
      </w:r>
    </w:p>
    <w:p w:rsidR="009561E2" w:rsidRDefault="00671270">
      <w:pPr>
        <w:snapToGrid w:val="0"/>
        <w:spacing w:line="500" w:lineRule="exact"/>
        <w:ind w:firstLineChars="196" w:firstLine="472"/>
        <w:rPr>
          <w:rFonts w:ascii="宋体" w:hAnsi="宋体"/>
          <w:b/>
          <w:sz w:val="24"/>
        </w:rPr>
      </w:pPr>
      <w:r>
        <w:rPr>
          <w:rFonts w:ascii="宋体" w:hAnsi="宋体" w:hint="eastAsia"/>
          <w:b/>
          <w:sz w:val="24"/>
        </w:rPr>
        <w:t>一、依据</w:t>
      </w:r>
    </w:p>
    <w:p w:rsidR="009561E2" w:rsidRDefault="00671270">
      <w:pPr>
        <w:snapToGrid w:val="0"/>
        <w:spacing w:line="520" w:lineRule="exact"/>
        <w:ind w:firstLineChars="200" w:firstLine="480"/>
        <w:rPr>
          <w:rFonts w:ascii="宋体" w:hAnsi="宋体"/>
          <w:sz w:val="24"/>
        </w:rPr>
      </w:pPr>
      <w:r>
        <w:rPr>
          <w:rFonts w:ascii="宋体" w:hAnsi="宋体" w:hint="eastAsia"/>
          <w:sz w:val="24"/>
        </w:rPr>
        <w:t>1.《中华人民共和国建筑法》、《中华人民共和国劳动法》、《建设工程质量管理条例》、《建设工程安全生产管理条例》、《工程建设标准强制性条文》、《工程质量治理两年行动方案》等法律、法规。</w:t>
      </w:r>
    </w:p>
    <w:p w:rsidR="009561E2" w:rsidRDefault="00671270">
      <w:pPr>
        <w:snapToGrid w:val="0"/>
        <w:spacing w:line="500" w:lineRule="exact"/>
        <w:ind w:firstLineChars="200" w:firstLine="480"/>
        <w:rPr>
          <w:rFonts w:ascii="宋体" w:hAnsi="宋体"/>
          <w:sz w:val="24"/>
        </w:rPr>
      </w:pPr>
      <w:r>
        <w:rPr>
          <w:rFonts w:ascii="宋体" w:hAnsi="宋体" w:hint="eastAsia"/>
          <w:sz w:val="24"/>
        </w:rPr>
        <w:t>2．《</w:t>
      </w:r>
      <w:r>
        <w:rPr>
          <w:rFonts w:ascii="宋体" w:hAnsi="宋体"/>
          <w:sz w:val="24"/>
        </w:rPr>
        <w:t>建设工程监理规范</w:t>
      </w:r>
      <w:r>
        <w:rPr>
          <w:rFonts w:ascii="宋体" w:hAnsi="宋体" w:hint="eastAsia"/>
          <w:sz w:val="24"/>
        </w:rPr>
        <w:t>》、《建筑工程施工质量验收规范》、建设部《关于落实建设工程安全生产监理责任的若干意见》及其他有关的规范、标准和要求。</w:t>
      </w:r>
    </w:p>
    <w:p w:rsidR="009561E2" w:rsidRDefault="00671270">
      <w:pPr>
        <w:snapToGrid w:val="0"/>
        <w:spacing w:line="500" w:lineRule="exact"/>
        <w:ind w:firstLineChars="196" w:firstLine="472"/>
        <w:rPr>
          <w:rFonts w:ascii="宋体" w:hAnsi="宋体"/>
          <w:b/>
          <w:sz w:val="24"/>
        </w:rPr>
      </w:pPr>
      <w:r>
        <w:rPr>
          <w:rFonts w:ascii="宋体" w:hAnsi="宋体" w:hint="eastAsia"/>
          <w:b/>
          <w:sz w:val="24"/>
        </w:rPr>
        <w:t>二、目标</w:t>
      </w:r>
    </w:p>
    <w:p w:rsidR="009561E2" w:rsidRDefault="00671270">
      <w:pPr>
        <w:snapToGrid w:val="0"/>
        <w:spacing w:line="500" w:lineRule="exact"/>
        <w:ind w:firstLineChars="196" w:firstLine="472"/>
        <w:rPr>
          <w:rFonts w:ascii="宋体" w:hAnsi="宋体"/>
          <w:b/>
          <w:sz w:val="24"/>
        </w:rPr>
      </w:pPr>
      <w:r>
        <w:rPr>
          <w:rFonts w:ascii="宋体" w:hAnsi="宋体" w:hint="eastAsia"/>
          <w:b/>
          <w:sz w:val="24"/>
        </w:rPr>
        <w:t>（一）质量目标</w:t>
      </w:r>
    </w:p>
    <w:p w:rsidR="009561E2" w:rsidRDefault="00671270">
      <w:pPr>
        <w:snapToGrid w:val="0"/>
        <w:spacing w:line="500" w:lineRule="exact"/>
        <w:ind w:firstLineChars="200" w:firstLine="480"/>
        <w:rPr>
          <w:rFonts w:ascii="宋体" w:hAnsi="宋体"/>
          <w:color w:val="FF0000"/>
          <w:sz w:val="24"/>
        </w:rPr>
      </w:pPr>
      <w:r>
        <w:rPr>
          <w:rFonts w:ascii="宋体" w:hAnsi="宋体" w:hint="eastAsia"/>
          <w:sz w:val="24"/>
        </w:rPr>
        <w:t>1.建立健全监理企业质量保证体系。杜绝重大质量事故，防止一般质量事故和（较）严重质量问题的发生，避免一般质量问题的多次出现。</w:t>
      </w:r>
    </w:p>
    <w:p w:rsidR="009561E2" w:rsidRDefault="00671270">
      <w:pPr>
        <w:snapToGrid w:val="0"/>
        <w:spacing w:line="500" w:lineRule="exact"/>
        <w:ind w:firstLineChars="200" w:firstLine="480"/>
        <w:rPr>
          <w:rFonts w:ascii="宋体" w:hAnsi="宋体"/>
          <w:sz w:val="24"/>
        </w:rPr>
      </w:pPr>
      <w:r>
        <w:rPr>
          <w:rFonts w:ascii="宋体" w:hAnsi="宋体" w:hint="eastAsia"/>
          <w:sz w:val="24"/>
        </w:rPr>
        <w:t>2.积极参与争创各类各级优质奖项，全面提升企业质量品质。</w:t>
      </w:r>
    </w:p>
    <w:p w:rsidR="009561E2" w:rsidRDefault="00671270">
      <w:pPr>
        <w:snapToGrid w:val="0"/>
        <w:spacing w:line="500" w:lineRule="exact"/>
        <w:ind w:firstLineChars="200" w:firstLine="480"/>
        <w:rPr>
          <w:rFonts w:ascii="宋体" w:hAnsi="宋体"/>
          <w:sz w:val="24"/>
        </w:rPr>
      </w:pPr>
      <w:r>
        <w:rPr>
          <w:rFonts w:ascii="宋体" w:hAnsi="宋体" w:hint="eastAsia"/>
          <w:sz w:val="24"/>
        </w:rPr>
        <w:t>3.工程监理企业和监理工程师应按照法律、法规和工程建设强制性标准及监理委托合同实施监理，并对建设工程施工质量承担监理责任。</w:t>
      </w:r>
    </w:p>
    <w:p w:rsidR="009561E2" w:rsidRDefault="00671270">
      <w:pPr>
        <w:snapToGrid w:val="0"/>
        <w:spacing w:line="500" w:lineRule="exact"/>
        <w:ind w:firstLineChars="196" w:firstLine="472"/>
        <w:rPr>
          <w:rFonts w:ascii="宋体" w:hAnsi="宋体"/>
          <w:b/>
          <w:color w:val="FF0000"/>
          <w:sz w:val="24"/>
        </w:rPr>
      </w:pPr>
      <w:r>
        <w:rPr>
          <w:rFonts w:ascii="宋体" w:hAnsi="宋体" w:hint="eastAsia"/>
          <w:b/>
          <w:sz w:val="24"/>
        </w:rPr>
        <w:t>（二）安全目标</w:t>
      </w:r>
    </w:p>
    <w:p w:rsidR="009561E2" w:rsidRDefault="00671270">
      <w:pPr>
        <w:snapToGrid w:val="0"/>
        <w:spacing w:line="500" w:lineRule="exact"/>
        <w:ind w:firstLineChars="200" w:firstLine="480"/>
        <w:rPr>
          <w:rFonts w:ascii="宋体" w:hAnsi="宋体"/>
          <w:sz w:val="24"/>
        </w:rPr>
      </w:pPr>
      <w:r>
        <w:rPr>
          <w:rFonts w:ascii="宋体" w:hAnsi="宋体" w:hint="eastAsia"/>
          <w:sz w:val="24"/>
        </w:rPr>
        <w:t>1.杜绝较大及以上重大伤亡事故，防止一般安全事故。</w:t>
      </w:r>
    </w:p>
    <w:p w:rsidR="009561E2" w:rsidRDefault="00671270">
      <w:pPr>
        <w:snapToGrid w:val="0"/>
        <w:spacing w:line="500" w:lineRule="exact"/>
        <w:ind w:firstLineChars="200" w:firstLine="480"/>
        <w:rPr>
          <w:rFonts w:ascii="宋体" w:hAnsi="宋体"/>
          <w:sz w:val="24"/>
        </w:rPr>
      </w:pPr>
      <w:r>
        <w:rPr>
          <w:rFonts w:ascii="宋体" w:hAnsi="宋体" w:hint="eastAsia"/>
          <w:sz w:val="24"/>
        </w:rPr>
        <w:t>2.各专项方案备案、审核、验收率达100%。</w:t>
      </w:r>
    </w:p>
    <w:p w:rsidR="009561E2" w:rsidRDefault="00671270">
      <w:pPr>
        <w:snapToGrid w:val="0"/>
        <w:spacing w:line="500" w:lineRule="exact"/>
        <w:ind w:firstLineChars="200" w:firstLine="480"/>
        <w:rPr>
          <w:rFonts w:ascii="宋体" w:hAnsi="宋体"/>
          <w:sz w:val="24"/>
        </w:rPr>
      </w:pPr>
      <w:r>
        <w:rPr>
          <w:rFonts w:ascii="宋体" w:hAnsi="宋体" w:hint="eastAsia"/>
          <w:sz w:val="24"/>
        </w:rPr>
        <w:t>3.大型机械设备备案、验收、检测率达100%。</w:t>
      </w:r>
    </w:p>
    <w:p w:rsidR="009561E2" w:rsidRDefault="00671270">
      <w:pPr>
        <w:snapToGrid w:val="0"/>
        <w:spacing w:line="500" w:lineRule="exact"/>
        <w:ind w:firstLineChars="200" w:firstLine="480"/>
        <w:rPr>
          <w:rFonts w:ascii="宋体" w:hAnsi="宋体"/>
          <w:sz w:val="24"/>
        </w:rPr>
      </w:pPr>
      <w:r>
        <w:rPr>
          <w:rFonts w:ascii="宋体" w:hAnsi="宋体"/>
          <w:sz w:val="24"/>
        </w:rPr>
        <w:t>4</w:t>
      </w:r>
      <w:r>
        <w:rPr>
          <w:rFonts w:ascii="宋体" w:hAnsi="宋体" w:hint="eastAsia"/>
          <w:sz w:val="24"/>
        </w:rPr>
        <w:t>.积极参与争创各级安全文明施工标准化示范工地活动，获各级安全文明施工标准化示范工地的建筑面积应占全年监理面积的25%以上。</w:t>
      </w:r>
    </w:p>
    <w:p w:rsidR="009561E2" w:rsidRDefault="00671270">
      <w:pPr>
        <w:snapToGrid w:val="0"/>
        <w:spacing w:line="500" w:lineRule="exact"/>
        <w:ind w:firstLineChars="200" w:firstLine="480"/>
        <w:rPr>
          <w:rFonts w:ascii="宋体" w:hAnsi="宋体"/>
          <w:sz w:val="24"/>
        </w:rPr>
      </w:pPr>
      <w:r>
        <w:rPr>
          <w:rFonts w:ascii="宋体" w:hAnsi="宋体"/>
          <w:sz w:val="24"/>
        </w:rPr>
        <w:t>5</w:t>
      </w:r>
      <w:r>
        <w:rPr>
          <w:rFonts w:ascii="宋体" w:hAnsi="宋体" w:hint="eastAsia"/>
          <w:sz w:val="24"/>
        </w:rPr>
        <w:t>.工程监理企业和监理工程师应按照法律、法规和工程建设强制性标准及监理委托合同实施监理，并对建设工程安全生产承担监理责任。</w:t>
      </w:r>
    </w:p>
    <w:p w:rsidR="009561E2" w:rsidRDefault="00671270">
      <w:pPr>
        <w:snapToGrid w:val="0"/>
        <w:spacing w:line="500" w:lineRule="exact"/>
        <w:ind w:firstLineChars="196" w:firstLine="472"/>
        <w:rPr>
          <w:rFonts w:ascii="宋体" w:hAnsi="宋体"/>
          <w:b/>
          <w:sz w:val="24"/>
        </w:rPr>
      </w:pPr>
      <w:r>
        <w:rPr>
          <w:rFonts w:ascii="宋体" w:hAnsi="宋体" w:hint="eastAsia"/>
          <w:b/>
          <w:sz w:val="24"/>
        </w:rPr>
        <w:lastRenderedPageBreak/>
        <w:t>三、责任</w:t>
      </w:r>
    </w:p>
    <w:p w:rsidR="009561E2" w:rsidRDefault="00671270">
      <w:pPr>
        <w:snapToGrid w:val="0"/>
        <w:spacing w:line="520" w:lineRule="exact"/>
        <w:ind w:firstLineChars="200" w:firstLine="480"/>
        <w:rPr>
          <w:rFonts w:ascii="宋体" w:hAnsi="宋体"/>
          <w:sz w:val="24"/>
        </w:rPr>
      </w:pPr>
      <w:r>
        <w:rPr>
          <w:rFonts w:ascii="宋体" w:hAnsi="宋体" w:hint="eastAsia"/>
          <w:sz w:val="24"/>
        </w:rPr>
        <w:t>（一）不超资承揽项目；不与施工单位串通作弊；不以不正当手段承揽项目；不转包、挂靠、转让出借资质证书；不允许其他单位或者个人以本单位的名义承揽项目；</w:t>
      </w:r>
      <w:r>
        <w:rPr>
          <w:rFonts w:ascii="宋体" w:hAnsi="宋体"/>
          <w:sz w:val="24"/>
        </w:rPr>
        <w:t>应公正</w:t>
      </w:r>
      <w:r>
        <w:rPr>
          <w:rFonts w:ascii="宋体" w:hAnsi="宋体" w:hint="eastAsia"/>
          <w:sz w:val="24"/>
        </w:rPr>
        <w:t>、</w:t>
      </w:r>
      <w:r>
        <w:rPr>
          <w:rFonts w:ascii="宋体" w:hAnsi="宋体"/>
          <w:sz w:val="24"/>
        </w:rPr>
        <w:t>独立</w:t>
      </w:r>
      <w:r>
        <w:rPr>
          <w:rFonts w:ascii="宋体" w:hAnsi="宋体" w:hint="eastAsia"/>
          <w:sz w:val="24"/>
        </w:rPr>
        <w:t>、</w:t>
      </w:r>
      <w:r>
        <w:rPr>
          <w:rFonts w:ascii="宋体" w:hAnsi="宋体"/>
          <w:sz w:val="24"/>
        </w:rPr>
        <w:t>自主地开展监理工作</w:t>
      </w:r>
      <w:r>
        <w:rPr>
          <w:rFonts w:ascii="宋体" w:hAnsi="宋体" w:hint="eastAsia"/>
          <w:sz w:val="24"/>
        </w:rPr>
        <w:t>，</w:t>
      </w:r>
      <w:r>
        <w:rPr>
          <w:rFonts w:ascii="宋体" w:hAnsi="宋体"/>
          <w:sz w:val="24"/>
        </w:rPr>
        <w:t>维护建设单位和承包单位的合法权益</w:t>
      </w:r>
      <w:r>
        <w:rPr>
          <w:rFonts w:ascii="宋体" w:hAnsi="宋体" w:hint="eastAsia"/>
          <w:sz w:val="24"/>
        </w:rPr>
        <w:t>。</w:t>
      </w:r>
    </w:p>
    <w:p w:rsidR="009561E2" w:rsidRDefault="00671270">
      <w:pPr>
        <w:snapToGrid w:val="0"/>
        <w:spacing w:line="500" w:lineRule="exact"/>
        <w:ind w:firstLineChars="200" w:firstLine="480"/>
        <w:rPr>
          <w:rFonts w:ascii="宋体" w:hAnsi="宋体"/>
          <w:sz w:val="24"/>
        </w:rPr>
      </w:pPr>
      <w:r>
        <w:rPr>
          <w:rFonts w:ascii="宋体" w:hAnsi="宋体" w:hint="eastAsia"/>
          <w:sz w:val="24"/>
        </w:rPr>
        <w:t>（二）</w:t>
      </w:r>
      <w:r>
        <w:rPr>
          <w:rFonts w:ascii="宋体" w:hAnsi="宋体"/>
          <w:sz w:val="24"/>
        </w:rPr>
        <w:t>实施建设工程监理前必须与建设单位签订书面建设工程委托监理合同</w:t>
      </w:r>
      <w:r>
        <w:rPr>
          <w:rFonts w:ascii="宋体" w:hAnsi="宋体" w:hint="eastAsia"/>
          <w:sz w:val="24"/>
        </w:rPr>
        <w:t>，</w:t>
      </w:r>
      <w:r>
        <w:rPr>
          <w:rFonts w:ascii="宋体" w:hAnsi="宋体"/>
          <w:sz w:val="24"/>
        </w:rPr>
        <w:t>合同中应包括监理单位对建设工程质量</w:t>
      </w:r>
      <w:r>
        <w:rPr>
          <w:rFonts w:ascii="宋体" w:hAnsi="宋体" w:hint="eastAsia"/>
          <w:sz w:val="24"/>
        </w:rPr>
        <w:t>、</w:t>
      </w:r>
      <w:r>
        <w:rPr>
          <w:rFonts w:ascii="宋体" w:hAnsi="宋体"/>
          <w:sz w:val="24"/>
        </w:rPr>
        <w:t>造价</w:t>
      </w:r>
      <w:r>
        <w:rPr>
          <w:rFonts w:ascii="宋体" w:hAnsi="宋体" w:hint="eastAsia"/>
          <w:sz w:val="24"/>
        </w:rPr>
        <w:t>、</w:t>
      </w:r>
      <w:r>
        <w:rPr>
          <w:rFonts w:ascii="宋体" w:hAnsi="宋体"/>
          <w:sz w:val="24"/>
        </w:rPr>
        <w:t>进度进行全面控制和管理的条款</w:t>
      </w:r>
      <w:r>
        <w:rPr>
          <w:rFonts w:ascii="宋体" w:hAnsi="宋体" w:hint="eastAsia"/>
          <w:sz w:val="24"/>
        </w:rPr>
        <w:t>；总监理工程师应对</w:t>
      </w:r>
      <w:r>
        <w:rPr>
          <w:rFonts w:ascii="宋体" w:hAnsi="宋体"/>
          <w:sz w:val="24"/>
        </w:rPr>
        <w:t>建设工程监理</w:t>
      </w:r>
      <w:r>
        <w:rPr>
          <w:rFonts w:ascii="宋体" w:hAnsi="宋体" w:hint="eastAsia"/>
          <w:sz w:val="24"/>
        </w:rPr>
        <w:t>过程</w:t>
      </w:r>
      <w:r>
        <w:rPr>
          <w:rFonts w:ascii="宋体" w:hAnsi="宋体"/>
          <w:sz w:val="24"/>
        </w:rPr>
        <w:t>实行</w:t>
      </w:r>
      <w:r>
        <w:rPr>
          <w:rFonts w:ascii="宋体" w:hAnsi="宋体" w:hint="eastAsia"/>
          <w:sz w:val="24"/>
        </w:rPr>
        <w:t>全面</w:t>
      </w:r>
      <w:r>
        <w:rPr>
          <w:rFonts w:ascii="宋体" w:hAnsi="宋体"/>
          <w:sz w:val="24"/>
        </w:rPr>
        <w:t>负责</w:t>
      </w:r>
      <w:r>
        <w:rPr>
          <w:rFonts w:ascii="宋体" w:hAnsi="宋体" w:hint="eastAsia"/>
          <w:sz w:val="24"/>
        </w:rPr>
        <w:t>。</w:t>
      </w:r>
    </w:p>
    <w:p w:rsidR="009561E2" w:rsidRDefault="00671270">
      <w:pPr>
        <w:snapToGrid w:val="0"/>
        <w:spacing w:line="500" w:lineRule="exact"/>
        <w:ind w:firstLineChars="200" w:firstLine="480"/>
        <w:rPr>
          <w:rFonts w:ascii="宋体" w:hAnsi="宋体"/>
          <w:sz w:val="24"/>
        </w:rPr>
      </w:pPr>
      <w:r>
        <w:rPr>
          <w:rFonts w:ascii="宋体" w:hAnsi="宋体" w:hint="eastAsia"/>
          <w:sz w:val="24"/>
        </w:rPr>
        <w:t>（三）在未取得施工许可证之前不得擅自批准施工单位进行工程项目施工；工程竣工未经验收合格不得同意交付使用。</w:t>
      </w:r>
    </w:p>
    <w:p w:rsidR="009561E2" w:rsidRDefault="00671270">
      <w:pPr>
        <w:snapToGrid w:val="0"/>
        <w:spacing w:line="500" w:lineRule="exact"/>
        <w:ind w:firstLineChars="200" w:firstLine="480"/>
        <w:rPr>
          <w:rFonts w:ascii="宋体" w:hAnsi="宋体"/>
          <w:sz w:val="24"/>
        </w:rPr>
      </w:pPr>
      <w:r>
        <w:rPr>
          <w:rFonts w:ascii="宋体" w:hAnsi="宋体" w:hint="eastAsia"/>
          <w:sz w:val="24"/>
        </w:rPr>
        <w:t>（四）要加强对项目监理机构的监督管理，定期组织检查和考核；项目监理机构必须于现场办公室悬挂有效的监理人员备案名单；监理人员在施工现场必须佩带建设行政主管部门规定的监理标志，且持证和挂牌上岗。</w:t>
      </w:r>
    </w:p>
    <w:p w:rsidR="009561E2" w:rsidRDefault="00671270">
      <w:pPr>
        <w:snapToGrid w:val="0"/>
        <w:spacing w:line="500" w:lineRule="exact"/>
        <w:ind w:firstLineChars="200" w:firstLine="480"/>
        <w:rPr>
          <w:rFonts w:ascii="宋体" w:hAnsi="宋体"/>
          <w:sz w:val="24"/>
        </w:rPr>
      </w:pPr>
      <w:r>
        <w:rPr>
          <w:rFonts w:ascii="宋体" w:hAnsi="宋体" w:hint="eastAsia"/>
          <w:sz w:val="24"/>
        </w:rPr>
        <w:t>（五）</w:t>
      </w:r>
      <w:r>
        <w:rPr>
          <w:rFonts w:ascii="宋体" w:hAnsi="宋体"/>
          <w:sz w:val="24"/>
        </w:rPr>
        <w:t>工程项目开工前</w:t>
      </w:r>
      <w:r>
        <w:rPr>
          <w:rFonts w:ascii="宋体" w:hAnsi="宋体" w:hint="eastAsia"/>
          <w:sz w:val="24"/>
        </w:rPr>
        <w:t>，总监理工程师</w:t>
      </w:r>
      <w:r>
        <w:rPr>
          <w:rFonts w:ascii="宋体" w:hAnsi="宋体"/>
          <w:sz w:val="24"/>
        </w:rPr>
        <w:t>应组织专监</w:t>
      </w:r>
      <w:r>
        <w:rPr>
          <w:rFonts w:ascii="宋体" w:hAnsi="宋体" w:hint="eastAsia"/>
          <w:sz w:val="24"/>
        </w:rPr>
        <w:t>及时完成工程项目监理规划和监理实施细则；应对施工企业</w:t>
      </w:r>
      <w:r>
        <w:rPr>
          <w:rFonts w:ascii="宋体" w:hAnsi="宋体"/>
          <w:sz w:val="24"/>
        </w:rPr>
        <w:t>的施工组织设计</w:t>
      </w:r>
      <w:r>
        <w:rPr>
          <w:rFonts w:ascii="宋体" w:hAnsi="宋体" w:hint="eastAsia"/>
          <w:sz w:val="24"/>
        </w:rPr>
        <w:t>就质量和安全等技术措施或专项施工方案进行审核，</w:t>
      </w:r>
      <w:r>
        <w:rPr>
          <w:rFonts w:ascii="宋体" w:hAnsi="宋体"/>
          <w:sz w:val="24"/>
        </w:rPr>
        <w:t>经</w:t>
      </w:r>
      <w:r>
        <w:rPr>
          <w:rFonts w:ascii="宋体" w:hAnsi="宋体" w:hint="eastAsia"/>
          <w:sz w:val="24"/>
        </w:rPr>
        <w:t>总监理工程师</w:t>
      </w:r>
      <w:r>
        <w:rPr>
          <w:rFonts w:ascii="宋体" w:hAnsi="宋体"/>
          <w:sz w:val="24"/>
        </w:rPr>
        <w:t>审核签认后报建设单位</w:t>
      </w:r>
      <w:r>
        <w:rPr>
          <w:rFonts w:ascii="宋体" w:hAnsi="宋体" w:hint="eastAsia"/>
          <w:sz w:val="24"/>
        </w:rPr>
        <w:t>；</w:t>
      </w:r>
      <w:r>
        <w:rPr>
          <w:rFonts w:ascii="宋体" w:hAnsi="宋体"/>
          <w:sz w:val="24"/>
        </w:rPr>
        <w:t>应审查承包单位现场项目管理机构的质量管理体系</w:t>
      </w:r>
      <w:r>
        <w:rPr>
          <w:rFonts w:ascii="宋体" w:hAnsi="宋体" w:hint="eastAsia"/>
          <w:sz w:val="24"/>
        </w:rPr>
        <w:t>、</w:t>
      </w:r>
      <w:r>
        <w:rPr>
          <w:rFonts w:ascii="宋体" w:hAnsi="宋体"/>
          <w:sz w:val="24"/>
        </w:rPr>
        <w:t>技术管理体系和质量保证体系</w:t>
      </w:r>
      <w:r>
        <w:rPr>
          <w:rFonts w:ascii="宋体" w:hAnsi="宋体" w:hint="eastAsia"/>
          <w:sz w:val="24"/>
        </w:rPr>
        <w:t>，</w:t>
      </w:r>
      <w:r>
        <w:rPr>
          <w:rFonts w:ascii="宋体" w:hAnsi="宋体"/>
          <w:sz w:val="24"/>
        </w:rPr>
        <w:t>确能保证工程项目施工质量时予以确认</w:t>
      </w:r>
      <w:r>
        <w:rPr>
          <w:rFonts w:ascii="宋体" w:hAnsi="宋体" w:hint="eastAsia"/>
          <w:sz w:val="24"/>
        </w:rPr>
        <w:t>。</w:t>
      </w:r>
    </w:p>
    <w:p w:rsidR="009561E2" w:rsidRDefault="00671270">
      <w:pPr>
        <w:snapToGrid w:val="0"/>
        <w:spacing w:line="500" w:lineRule="exact"/>
        <w:ind w:firstLineChars="250" w:firstLine="600"/>
        <w:rPr>
          <w:rFonts w:ascii="宋体" w:hAnsi="宋体"/>
          <w:sz w:val="24"/>
        </w:rPr>
      </w:pPr>
      <w:r>
        <w:rPr>
          <w:rFonts w:ascii="宋体" w:hAnsi="宋体" w:hint="eastAsia"/>
          <w:sz w:val="24"/>
        </w:rPr>
        <w:t>项目监理机构应及时检查施工企业在工程项目上的安全生产规章制度和安全监管机构的建立、健全及专职安全生产管理人员配备情况；审查施工单位资质和安全生产许可证是否合法有效；审查项目经理和专职安全生产管理人员及特种作业人员的资格证书是否合法有效。</w:t>
      </w:r>
    </w:p>
    <w:p w:rsidR="009561E2" w:rsidRDefault="00671270">
      <w:pPr>
        <w:snapToGrid w:val="0"/>
        <w:spacing w:line="500" w:lineRule="exact"/>
        <w:ind w:firstLineChars="200" w:firstLine="480"/>
        <w:rPr>
          <w:rFonts w:ascii="宋体" w:hAnsi="宋体"/>
          <w:sz w:val="24"/>
        </w:rPr>
      </w:pPr>
      <w:r>
        <w:rPr>
          <w:rFonts w:ascii="宋体" w:hAnsi="宋体" w:hint="eastAsia"/>
          <w:sz w:val="24"/>
        </w:rPr>
        <w:t>（六）专业监理工程师应认真做好工程各分项的验收检查工作，并参与分部工程验收工作；总监理工程师应组织基础、主体等重要分部工程的验收工作，并参与建设单位组织的工程竣工验收工作。</w:t>
      </w:r>
    </w:p>
    <w:p w:rsidR="009561E2" w:rsidRDefault="00671270">
      <w:pPr>
        <w:snapToGrid w:val="0"/>
        <w:spacing w:line="500" w:lineRule="exact"/>
        <w:ind w:firstLineChars="250" w:firstLine="600"/>
        <w:rPr>
          <w:rFonts w:ascii="宋体" w:hAnsi="宋体"/>
          <w:sz w:val="24"/>
        </w:rPr>
      </w:pPr>
      <w:r>
        <w:rPr>
          <w:rFonts w:ascii="宋体" w:hAnsi="宋体" w:hint="eastAsia"/>
          <w:sz w:val="24"/>
        </w:rPr>
        <w:t>应参与施工企业对施工起重机械、脚手架、模板等危险性较大分部分项工程和安全设施的验收；应审查核验施工单位提交的有关技术文件及资料，监督施</w:t>
      </w:r>
      <w:r>
        <w:rPr>
          <w:rFonts w:ascii="宋体" w:hAnsi="宋体" w:hint="eastAsia"/>
          <w:sz w:val="24"/>
        </w:rPr>
        <w:lastRenderedPageBreak/>
        <w:t>工企业按照施工组织设计中的安全技术措施和专项施工方案组织施工。</w:t>
      </w:r>
    </w:p>
    <w:p w:rsidR="009561E2" w:rsidRDefault="00671270">
      <w:pPr>
        <w:snapToGrid w:val="0"/>
        <w:spacing w:line="500" w:lineRule="exact"/>
        <w:ind w:firstLineChars="200" w:firstLine="480"/>
        <w:rPr>
          <w:rFonts w:ascii="宋体" w:hAnsi="宋体"/>
          <w:sz w:val="24"/>
        </w:rPr>
      </w:pPr>
      <w:r>
        <w:rPr>
          <w:rFonts w:ascii="宋体" w:hAnsi="宋体" w:hint="eastAsia"/>
          <w:sz w:val="24"/>
        </w:rPr>
        <w:t>（七）应对施工现场的质量、安全、文明等情况进行旁站、巡视及平行检验；检查、整改、复查、报告等情况应记载在监理日志、监理月报中；发现质量、安全事故隐患应及时要求施工企业整改或暂停施工，对施工企业拒不整改或不停止施工的，应及时向有关主管部门报告；发生质量、安全事故后应及时向有关主管部门报告，对事故坚持“四不放过”。</w:t>
      </w:r>
    </w:p>
    <w:p w:rsidR="009561E2" w:rsidRDefault="00671270">
      <w:pPr>
        <w:snapToGrid w:val="0"/>
        <w:spacing w:line="500" w:lineRule="exact"/>
        <w:ind w:firstLineChars="200" w:firstLine="480"/>
        <w:rPr>
          <w:rFonts w:ascii="宋体" w:hAnsi="宋体"/>
          <w:sz w:val="24"/>
        </w:rPr>
      </w:pPr>
      <w:r>
        <w:rPr>
          <w:rFonts w:ascii="宋体" w:hAnsi="宋体" w:hint="eastAsia"/>
          <w:sz w:val="24"/>
        </w:rPr>
        <w:t>（八）除《建设工程监理规范》、《建设工程安全生产管理条例》外，项目监理机构尚应依照法律、法规、工程建设强制性标准及建筑工程施工质量验收规范和其他相关规定实施监理。</w:t>
      </w:r>
    </w:p>
    <w:p w:rsidR="009561E2" w:rsidRPr="00382BD7" w:rsidRDefault="00671270">
      <w:pPr>
        <w:snapToGrid w:val="0"/>
        <w:spacing w:line="500" w:lineRule="exact"/>
        <w:ind w:firstLineChars="200" w:firstLine="480"/>
        <w:rPr>
          <w:rFonts w:ascii="宋体" w:hAnsi="宋体"/>
          <w:sz w:val="24"/>
        </w:rPr>
      </w:pPr>
      <w:r w:rsidRPr="00382BD7">
        <w:rPr>
          <w:rFonts w:ascii="宋体" w:hAnsi="宋体" w:hint="eastAsia"/>
          <w:sz w:val="24"/>
        </w:rPr>
        <w:t>（九）严格落实《关于切实加强商品混凝土质量管理工作的通知》相关要求，切实抓好混凝土质量管理。</w:t>
      </w:r>
    </w:p>
    <w:p w:rsidR="009561E2" w:rsidRDefault="00671270">
      <w:pPr>
        <w:snapToGrid w:val="0"/>
        <w:spacing w:line="500" w:lineRule="exact"/>
        <w:ind w:firstLineChars="200" w:firstLine="480"/>
        <w:rPr>
          <w:rFonts w:ascii="宋体" w:hAnsi="宋体"/>
          <w:sz w:val="24"/>
        </w:rPr>
      </w:pPr>
      <w:r>
        <w:rPr>
          <w:rFonts w:ascii="宋体" w:hAnsi="宋体" w:hint="eastAsia"/>
          <w:sz w:val="24"/>
        </w:rPr>
        <w:t>（十）按规定在岗履职，配备监理记录仪并及时上传影响资料。</w:t>
      </w:r>
    </w:p>
    <w:p w:rsidR="009561E2" w:rsidRDefault="00671270">
      <w:pPr>
        <w:snapToGrid w:val="0"/>
        <w:spacing w:line="520" w:lineRule="exact"/>
        <w:ind w:firstLineChars="200" w:firstLine="480"/>
        <w:rPr>
          <w:sz w:val="24"/>
        </w:rPr>
      </w:pPr>
      <w:r>
        <w:rPr>
          <w:rFonts w:ascii="宋体" w:hAnsi="宋体" w:hint="eastAsia"/>
          <w:sz w:val="24"/>
        </w:rPr>
        <w:t>（十一）</w:t>
      </w:r>
      <w:r>
        <w:rPr>
          <w:rFonts w:hint="eastAsia"/>
          <w:sz w:val="24"/>
        </w:rPr>
        <w:t>应严格遵守国家相关法律，不行贿以谋取不正当利益。</w:t>
      </w:r>
    </w:p>
    <w:p w:rsidR="009561E2" w:rsidRDefault="00671270">
      <w:pPr>
        <w:snapToGrid w:val="0"/>
        <w:spacing w:line="520" w:lineRule="exact"/>
        <w:ind w:firstLineChars="196" w:firstLine="472"/>
        <w:rPr>
          <w:b/>
          <w:sz w:val="24"/>
        </w:rPr>
      </w:pPr>
      <w:r>
        <w:rPr>
          <w:rFonts w:hint="eastAsia"/>
          <w:b/>
          <w:sz w:val="24"/>
        </w:rPr>
        <w:t>四、措施</w:t>
      </w:r>
    </w:p>
    <w:p w:rsidR="009561E2" w:rsidRDefault="00671270">
      <w:pPr>
        <w:snapToGrid w:val="0"/>
        <w:spacing w:line="520" w:lineRule="exact"/>
        <w:ind w:firstLineChars="200" w:firstLine="480"/>
        <w:rPr>
          <w:sz w:val="24"/>
        </w:rPr>
      </w:pPr>
      <w:r>
        <w:rPr>
          <w:rFonts w:hint="eastAsia"/>
          <w:sz w:val="24"/>
        </w:rPr>
        <w:t>（一）凡发生下列行为之一的企业，责令其限期整改，整改期间限制参加投标和承接新业务，并视情节轻重，确定限制期限：</w:t>
      </w:r>
    </w:p>
    <w:p w:rsidR="009561E2" w:rsidRDefault="00671270">
      <w:pPr>
        <w:snapToGrid w:val="0"/>
        <w:spacing w:line="520" w:lineRule="exact"/>
        <w:ind w:firstLineChars="200" w:firstLine="480"/>
        <w:rPr>
          <w:sz w:val="24"/>
        </w:rPr>
      </w:pPr>
      <w:r>
        <w:rPr>
          <w:rFonts w:hint="eastAsia"/>
          <w:sz w:val="24"/>
        </w:rPr>
        <w:t>1.</w:t>
      </w:r>
      <w:r>
        <w:rPr>
          <w:rFonts w:hint="eastAsia"/>
          <w:sz w:val="24"/>
        </w:rPr>
        <w:t>发生工程质量事故且监理单位负有责任的；</w:t>
      </w:r>
    </w:p>
    <w:p w:rsidR="009561E2" w:rsidRDefault="00671270">
      <w:pPr>
        <w:snapToGrid w:val="0"/>
        <w:spacing w:line="520" w:lineRule="exact"/>
        <w:ind w:firstLineChars="200" w:firstLine="480"/>
        <w:rPr>
          <w:sz w:val="24"/>
        </w:rPr>
      </w:pPr>
      <w:r>
        <w:rPr>
          <w:rFonts w:hint="eastAsia"/>
          <w:sz w:val="24"/>
        </w:rPr>
        <w:t>2.</w:t>
      </w:r>
      <w:r>
        <w:rPr>
          <w:rFonts w:hint="eastAsia"/>
          <w:sz w:val="24"/>
        </w:rPr>
        <w:t>施工现场因存在较为严重质量问题、安全问题或行为问题，被监督检查中记分考评扣完分数的；</w:t>
      </w:r>
    </w:p>
    <w:p w:rsidR="009561E2" w:rsidRDefault="00671270">
      <w:pPr>
        <w:snapToGrid w:val="0"/>
        <w:spacing w:line="520" w:lineRule="exact"/>
        <w:ind w:firstLineChars="200" w:firstLine="480"/>
        <w:rPr>
          <w:sz w:val="24"/>
        </w:rPr>
      </w:pPr>
      <w:r>
        <w:rPr>
          <w:rFonts w:hint="eastAsia"/>
          <w:sz w:val="24"/>
        </w:rPr>
        <w:t>3.</w:t>
      </w:r>
      <w:r>
        <w:rPr>
          <w:rFonts w:hint="eastAsia"/>
          <w:sz w:val="24"/>
        </w:rPr>
        <w:t>企业因质量安全主体责任落实不力被约谈，未按时接受约谈的；被约谈后仍未按照相关规定切实履行质量安全主体责任的；</w:t>
      </w:r>
    </w:p>
    <w:p w:rsidR="009561E2" w:rsidRDefault="00671270">
      <w:pPr>
        <w:snapToGrid w:val="0"/>
        <w:spacing w:line="520" w:lineRule="exact"/>
        <w:ind w:firstLineChars="200" w:firstLine="480"/>
        <w:rPr>
          <w:sz w:val="24"/>
        </w:rPr>
      </w:pPr>
      <w:r>
        <w:rPr>
          <w:rFonts w:hint="eastAsia"/>
          <w:sz w:val="24"/>
        </w:rPr>
        <w:t>4.</w:t>
      </w:r>
      <w:r>
        <w:rPr>
          <w:rFonts w:hint="eastAsia"/>
          <w:sz w:val="24"/>
        </w:rPr>
        <w:t>对施工单位使用无商品混凝土资质单位生产的预拌混凝土、砂浆或未按《昆山市房屋建筑和市政基础设施工程材料登记暂行管理办法》规定至质安站备案建材的，未及时制止和报告建设行政主管部门造成工程质量事故或问题的；</w:t>
      </w:r>
    </w:p>
    <w:p w:rsidR="009561E2" w:rsidRDefault="00671270">
      <w:pPr>
        <w:snapToGrid w:val="0"/>
        <w:spacing w:line="520" w:lineRule="exact"/>
        <w:ind w:firstLineChars="200" w:firstLine="480"/>
        <w:rPr>
          <w:sz w:val="24"/>
        </w:rPr>
      </w:pPr>
      <w:r>
        <w:rPr>
          <w:rFonts w:hint="eastAsia"/>
          <w:sz w:val="24"/>
        </w:rPr>
        <w:t>5.</w:t>
      </w:r>
      <w:r>
        <w:rPr>
          <w:rFonts w:hint="eastAsia"/>
          <w:sz w:val="24"/>
        </w:rPr>
        <w:t>不执行政府部门文件规定或建设行政主管单位相关职能部门指令的；</w:t>
      </w:r>
    </w:p>
    <w:p w:rsidR="009561E2" w:rsidRDefault="00671270">
      <w:pPr>
        <w:snapToGrid w:val="0"/>
        <w:spacing w:line="520" w:lineRule="exact"/>
        <w:ind w:firstLineChars="200" w:firstLine="480"/>
        <w:rPr>
          <w:sz w:val="24"/>
        </w:rPr>
      </w:pPr>
      <w:r>
        <w:rPr>
          <w:rFonts w:hint="eastAsia"/>
          <w:sz w:val="24"/>
        </w:rPr>
        <w:t>6.</w:t>
      </w:r>
      <w:r>
        <w:rPr>
          <w:rFonts w:hint="eastAsia"/>
          <w:sz w:val="24"/>
        </w:rPr>
        <w:t>拒不配合执法人员调查取证的；</w:t>
      </w:r>
    </w:p>
    <w:p w:rsidR="009561E2" w:rsidRDefault="00671270">
      <w:pPr>
        <w:snapToGrid w:val="0"/>
        <w:spacing w:line="520" w:lineRule="exact"/>
        <w:ind w:firstLineChars="200" w:firstLine="480"/>
        <w:rPr>
          <w:sz w:val="24"/>
        </w:rPr>
      </w:pPr>
      <w:r>
        <w:rPr>
          <w:rFonts w:hint="eastAsia"/>
          <w:sz w:val="24"/>
        </w:rPr>
        <w:t>7.</w:t>
      </w:r>
      <w:r>
        <w:rPr>
          <w:rFonts w:hint="eastAsia"/>
          <w:sz w:val="24"/>
        </w:rPr>
        <w:t>所监理的项目因工程实体质量问题，造成群访影响严重的；</w:t>
      </w:r>
    </w:p>
    <w:p w:rsidR="009561E2" w:rsidRDefault="00671270">
      <w:pPr>
        <w:snapToGrid w:val="0"/>
        <w:spacing w:line="520" w:lineRule="exact"/>
        <w:ind w:firstLineChars="200" w:firstLine="480"/>
        <w:rPr>
          <w:sz w:val="24"/>
        </w:rPr>
      </w:pPr>
      <w:r>
        <w:rPr>
          <w:rFonts w:hint="eastAsia"/>
          <w:sz w:val="24"/>
        </w:rPr>
        <w:lastRenderedPageBreak/>
        <w:t>8.</w:t>
      </w:r>
      <w:r>
        <w:rPr>
          <w:rFonts w:hint="eastAsia"/>
          <w:sz w:val="24"/>
        </w:rPr>
        <w:t>住建局组织的大检查中，被发现存在监理不履职或履职不力的；</w:t>
      </w:r>
    </w:p>
    <w:p w:rsidR="009561E2" w:rsidRDefault="00671270">
      <w:pPr>
        <w:snapToGrid w:val="0"/>
        <w:spacing w:line="520" w:lineRule="exact"/>
        <w:ind w:firstLineChars="200" w:firstLine="480"/>
        <w:rPr>
          <w:sz w:val="24"/>
        </w:rPr>
      </w:pPr>
      <w:r>
        <w:rPr>
          <w:rFonts w:hint="eastAsia"/>
          <w:sz w:val="24"/>
        </w:rPr>
        <w:t>（二）施工现场因存在质量安全隐患或总监未按规定到位履职，监督检查中项目经理记分考评扣完分数的，限制该项目总监理工程师承接新业务（涉事项目竣工后），视情节轻重，确定限制期限。</w:t>
      </w:r>
    </w:p>
    <w:p w:rsidR="009561E2" w:rsidRDefault="00671270">
      <w:pPr>
        <w:snapToGrid w:val="0"/>
        <w:spacing w:line="520" w:lineRule="exact"/>
        <w:ind w:firstLineChars="200" w:firstLine="480"/>
        <w:rPr>
          <w:sz w:val="24"/>
        </w:rPr>
      </w:pPr>
      <w:r>
        <w:rPr>
          <w:rFonts w:hint="eastAsia"/>
          <w:sz w:val="24"/>
        </w:rPr>
        <w:t>（三）企业年度综合考评信用等级被评为</w:t>
      </w:r>
      <w:r>
        <w:rPr>
          <w:rFonts w:hint="eastAsia"/>
          <w:sz w:val="24"/>
        </w:rPr>
        <w:t>D</w:t>
      </w:r>
      <w:r>
        <w:rPr>
          <w:rFonts w:hint="eastAsia"/>
          <w:sz w:val="24"/>
        </w:rPr>
        <w:t>类和同一年度内企业被限期整改两次的，限制参加投标和承接新业务期限为一年，分别自公布考评结果之日和末次通报之日算起。</w:t>
      </w:r>
    </w:p>
    <w:p w:rsidR="009561E2" w:rsidRDefault="00671270">
      <w:pPr>
        <w:snapToGrid w:val="0"/>
        <w:spacing w:line="520" w:lineRule="exact"/>
        <w:ind w:firstLineChars="200" w:firstLine="480"/>
        <w:rPr>
          <w:sz w:val="24"/>
        </w:rPr>
      </w:pPr>
      <w:r>
        <w:rPr>
          <w:rFonts w:hint="eastAsia"/>
          <w:sz w:val="24"/>
        </w:rPr>
        <w:t>（四）如发生质量安全责任事故的以事故处理报告或文件规定为准。</w:t>
      </w:r>
    </w:p>
    <w:p w:rsidR="009561E2" w:rsidRDefault="00671270">
      <w:pPr>
        <w:snapToGrid w:val="0"/>
        <w:spacing w:line="520" w:lineRule="exact"/>
        <w:ind w:firstLineChars="196" w:firstLine="472"/>
        <w:rPr>
          <w:rFonts w:ascii="宋体" w:hAnsi="宋体"/>
          <w:b/>
          <w:sz w:val="24"/>
        </w:rPr>
      </w:pPr>
      <w:r>
        <w:rPr>
          <w:rFonts w:ascii="宋体" w:hAnsi="宋体" w:hint="eastAsia"/>
          <w:b/>
          <w:sz w:val="24"/>
        </w:rPr>
        <w:t>五、本责任书有效期为</w:t>
      </w:r>
      <w:r>
        <w:rPr>
          <w:rFonts w:ascii="宋体" w:hAnsi="宋体" w:hint="eastAsia"/>
          <w:b/>
          <w:sz w:val="24"/>
          <w:u w:val="single"/>
        </w:rPr>
        <w:t xml:space="preserve">      </w:t>
      </w:r>
      <w:r>
        <w:rPr>
          <w:rFonts w:ascii="宋体" w:hAnsi="宋体" w:hint="eastAsia"/>
          <w:b/>
          <w:sz w:val="24"/>
        </w:rPr>
        <w:t>年</w:t>
      </w:r>
      <w:r>
        <w:rPr>
          <w:rFonts w:ascii="宋体" w:hAnsi="宋体" w:hint="eastAsia"/>
          <w:b/>
          <w:sz w:val="24"/>
          <w:u w:val="single"/>
        </w:rPr>
        <w:t xml:space="preserve">   </w:t>
      </w:r>
      <w:r>
        <w:rPr>
          <w:rFonts w:ascii="宋体" w:hAnsi="宋体" w:hint="eastAsia"/>
          <w:b/>
          <w:sz w:val="24"/>
        </w:rPr>
        <w:t>月</w:t>
      </w:r>
      <w:r>
        <w:rPr>
          <w:rFonts w:ascii="宋体" w:hAnsi="宋体" w:hint="eastAsia"/>
          <w:b/>
          <w:sz w:val="24"/>
          <w:u w:val="single"/>
        </w:rPr>
        <w:t xml:space="preserve">   </w:t>
      </w:r>
      <w:r>
        <w:rPr>
          <w:rFonts w:ascii="宋体" w:hAnsi="宋体" w:hint="eastAsia"/>
          <w:b/>
          <w:sz w:val="24"/>
        </w:rPr>
        <w:t>日至</w:t>
      </w:r>
      <w:r>
        <w:rPr>
          <w:rFonts w:ascii="宋体" w:hAnsi="宋体" w:hint="eastAsia"/>
          <w:b/>
          <w:sz w:val="24"/>
          <w:u w:val="single"/>
        </w:rPr>
        <w:t xml:space="preserve">      </w:t>
      </w:r>
      <w:r>
        <w:rPr>
          <w:rFonts w:ascii="宋体" w:hAnsi="宋体" w:hint="eastAsia"/>
          <w:b/>
          <w:sz w:val="24"/>
        </w:rPr>
        <w:t>年</w:t>
      </w:r>
      <w:r>
        <w:rPr>
          <w:rFonts w:ascii="宋体" w:hAnsi="宋体" w:hint="eastAsia"/>
          <w:b/>
          <w:sz w:val="24"/>
          <w:u w:val="single"/>
        </w:rPr>
        <w:t xml:space="preserve">   </w:t>
      </w:r>
      <w:r>
        <w:rPr>
          <w:rFonts w:ascii="宋体" w:hAnsi="宋体" w:hint="eastAsia"/>
          <w:b/>
          <w:sz w:val="24"/>
        </w:rPr>
        <w:t>月</w:t>
      </w:r>
      <w:r>
        <w:rPr>
          <w:rFonts w:ascii="宋体" w:hAnsi="宋体" w:hint="eastAsia"/>
          <w:b/>
          <w:sz w:val="24"/>
          <w:u w:val="single"/>
        </w:rPr>
        <w:t xml:space="preserve">   </w:t>
      </w:r>
      <w:r>
        <w:rPr>
          <w:rFonts w:ascii="宋体" w:hAnsi="宋体" w:hint="eastAsia"/>
          <w:b/>
          <w:sz w:val="24"/>
        </w:rPr>
        <w:t>日。</w:t>
      </w:r>
    </w:p>
    <w:p w:rsidR="009561E2" w:rsidRDefault="00671270">
      <w:pPr>
        <w:snapToGrid w:val="0"/>
        <w:spacing w:line="520" w:lineRule="exact"/>
        <w:ind w:firstLineChars="200" w:firstLine="482"/>
        <w:rPr>
          <w:rFonts w:ascii="宋体" w:hAnsi="宋体"/>
          <w:b/>
          <w:sz w:val="24"/>
        </w:rPr>
      </w:pPr>
      <w:r>
        <w:rPr>
          <w:rFonts w:ascii="宋体" w:hAnsi="宋体" w:hint="eastAsia"/>
          <w:b/>
          <w:sz w:val="24"/>
        </w:rPr>
        <w:t>六、责任书一式贰份，签字盖章后双方各执一份。</w:t>
      </w:r>
    </w:p>
    <w:p w:rsidR="009561E2" w:rsidRDefault="009561E2">
      <w:pPr>
        <w:snapToGrid w:val="0"/>
        <w:spacing w:line="520" w:lineRule="exact"/>
        <w:ind w:firstLineChars="200" w:firstLine="480"/>
        <w:rPr>
          <w:rFonts w:ascii="宋体" w:hAnsi="宋体"/>
          <w:sz w:val="24"/>
        </w:rPr>
      </w:pPr>
    </w:p>
    <w:p w:rsidR="009561E2" w:rsidRDefault="00671270">
      <w:pPr>
        <w:snapToGrid w:val="0"/>
        <w:spacing w:line="520" w:lineRule="exact"/>
        <w:rPr>
          <w:rFonts w:ascii="宋体" w:hAnsi="宋体"/>
          <w:sz w:val="24"/>
        </w:rPr>
      </w:pPr>
      <w:r>
        <w:rPr>
          <w:rFonts w:ascii="宋体" w:hAnsi="宋体" w:hint="eastAsia"/>
          <w:sz w:val="24"/>
        </w:rPr>
        <w:t>昆山市住房和城乡建设局市政公用科（盖章）</w:t>
      </w:r>
    </w:p>
    <w:p w:rsidR="009561E2" w:rsidRDefault="009561E2">
      <w:pPr>
        <w:snapToGrid w:val="0"/>
        <w:spacing w:line="520" w:lineRule="exact"/>
        <w:rPr>
          <w:rFonts w:ascii="宋体" w:hAnsi="宋体"/>
          <w:sz w:val="24"/>
        </w:rPr>
      </w:pPr>
    </w:p>
    <w:p w:rsidR="009561E2" w:rsidRDefault="009561E2">
      <w:pPr>
        <w:snapToGrid w:val="0"/>
        <w:spacing w:line="520" w:lineRule="exact"/>
        <w:rPr>
          <w:rFonts w:ascii="宋体" w:hAnsi="宋体"/>
          <w:sz w:val="24"/>
        </w:rPr>
      </w:pPr>
    </w:p>
    <w:p w:rsidR="009561E2" w:rsidRDefault="00671270">
      <w:pPr>
        <w:spacing w:line="360" w:lineRule="auto"/>
        <w:rPr>
          <w:sz w:val="24"/>
        </w:rPr>
      </w:pPr>
      <w:r>
        <w:rPr>
          <w:rFonts w:hint="eastAsia"/>
          <w:sz w:val="24"/>
        </w:rPr>
        <w:t>市政监理企业（盖章）</w:t>
      </w:r>
    </w:p>
    <w:p w:rsidR="009561E2" w:rsidRDefault="00671270">
      <w:pPr>
        <w:spacing w:line="360" w:lineRule="auto"/>
        <w:rPr>
          <w:sz w:val="24"/>
        </w:rPr>
      </w:pPr>
      <w:r>
        <w:rPr>
          <w:rFonts w:hint="eastAsia"/>
          <w:sz w:val="24"/>
        </w:rPr>
        <w:t>法定代表人：</w:t>
      </w:r>
    </w:p>
    <w:p w:rsidR="009561E2" w:rsidRDefault="009561E2">
      <w:pPr>
        <w:spacing w:line="360" w:lineRule="auto"/>
        <w:rPr>
          <w:sz w:val="24"/>
        </w:rPr>
      </w:pPr>
    </w:p>
    <w:p w:rsidR="009561E2" w:rsidRDefault="009561E2">
      <w:pPr>
        <w:jc w:val="right"/>
        <w:rPr>
          <w:sz w:val="24"/>
        </w:rPr>
      </w:pPr>
    </w:p>
    <w:p w:rsidR="009561E2" w:rsidRDefault="009561E2">
      <w:pPr>
        <w:jc w:val="right"/>
        <w:rPr>
          <w:sz w:val="24"/>
        </w:rPr>
      </w:pPr>
    </w:p>
    <w:p w:rsidR="009561E2" w:rsidRDefault="009561E2">
      <w:pPr>
        <w:jc w:val="right"/>
        <w:rPr>
          <w:sz w:val="24"/>
        </w:rPr>
      </w:pPr>
    </w:p>
    <w:p w:rsidR="009561E2" w:rsidRDefault="009561E2">
      <w:pPr>
        <w:jc w:val="right"/>
        <w:rPr>
          <w:sz w:val="24"/>
        </w:rPr>
      </w:pPr>
    </w:p>
    <w:p w:rsidR="00671270" w:rsidRDefault="00671270">
      <w:pPr>
        <w:jc w:val="center"/>
        <w:rPr>
          <w:sz w:val="24"/>
        </w:rPr>
      </w:pPr>
      <w:r>
        <w:rPr>
          <w:rFonts w:hint="eastAsia"/>
          <w:sz w:val="24"/>
        </w:rPr>
        <w:t>签订日期：</w:t>
      </w:r>
      <w:r>
        <w:rPr>
          <w:rFonts w:hint="eastAsia"/>
          <w:sz w:val="24"/>
        </w:rPr>
        <w:tab/>
      </w:r>
      <w:r>
        <w:rPr>
          <w:rFonts w:hint="eastAsia"/>
          <w:sz w:val="24"/>
        </w:rPr>
        <w:tab/>
      </w:r>
      <w:r>
        <w:rPr>
          <w:rFonts w:hint="eastAsia"/>
          <w:sz w:val="24"/>
        </w:rPr>
        <w:t>年</w:t>
      </w:r>
      <w:r>
        <w:rPr>
          <w:rFonts w:hint="eastAsia"/>
          <w:sz w:val="24"/>
        </w:rPr>
        <w:tab/>
      </w:r>
      <w:r>
        <w:rPr>
          <w:rFonts w:hint="eastAsia"/>
          <w:sz w:val="24"/>
        </w:rPr>
        <w:tab/>
      </w:r>
      <w:r>
        <w:rPr>
          <w:rFonts w:hint="eastAsia"/>
          <w:sz w:val="24"/>
        </w:rPr>
        <w:t>月</w:t>
      </w:r>
      <w:r>
        <w:rPr>
          <w:rFonts w:hint="eastAsia"/>
          <w:sz w:val="24"/>
        </w:rPr>
        <w:tab/>
      </w:r>
      <w:r>
        <w:rPr>
          <w:rFonts w:hint="eastAsia"/>
          <w:sz w:val="24"/>
        </w:rPr>
        <w:tab/>
      </w:r>
      <w:r>
        <w:rPr>
          <w:rFonts w:hint="eastAsia"/>
          <w:sz w:val="24"/>
        </w:rPr>
        <w:t>日</w:t>
      </w:r>
    </w:p>
    <w:sectPr w:rsidR="00671270" w:rsidSect="009561E2">
      <w:headerReference w:type="default" r:id="rI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F27" w:rsidRDefault="005B7F27">
      <w:r>
        <w:separator/>
      </w:r>
    </w:p>
  </w:endnote>
  <w:endnote w:type="continuationSeparator" w:id="0">
    <w:p w:rsidR="005B7F27" w:rsidRDefault="005B7F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1E2" w:rsidRDefault="009561E2">
    <w:pPr>
      <w:pStyle w:val="a4"/>
      <w:jc w:val="center"/>
    </w:pPr>
    <w:r>
      <w:fldChar w:fldCharType="begin"/>
    </w:r>
    <w:r w:rsidR="00671270">
      <w:instrText xml:space="preserve"> PAGE   \* MERGEFORMAT </w:instrText>
    </w:r>
    <w:r>
      <w:fldChar w:fldCharType="separate"/>
    </w:r>
    <w:r w:rsidR="00382BD7" w:rsidRPr="00382BD7">
      <w:rPr>
        <w:noProof/>
        <w:lang w:val="zh-CN"/>
      </w:rPr>
      <w:t>1</w:t>
    </w:r>
    <w:r>
      <w:fldChar w:fldCharType="end"/>
    </w:r>
  </w:p>
  <w:p w:rsidR="009561E2" w:rsidRDefault="009561E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F27" w:rsidRDefault="005B7F27">
      <w:r>
        <w:separator/>
      </w:r>
    </w:p>
  </w:footnote>
  <w:footnote w:type="continuationSeparator" w:id="0">
    <w:p w:rsidR="005B7F27" w:rsidRDefault="005B7F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1E2" w:rsidRDefault="009561E2">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184E"/>
    <w:rsid w:val="00003227"/>
    <w:rsid w:val="00014C25"/>
    <w:rsid w:val="00022981"/>
    <w:rsid w:val="0003759A"/>
    <w:rsid w:val="0004595F"/>
    <w:rsid w:val="00052557"/>
    <w:rsid w:val="00053986"/>
    <w:rsid w:val="0006061E"/>
    <w:rsid w:val="000647E5"/>
    <w:rsid w:val="000765CF"/>
    <w:rsid w:val="0008131F"/>
    <w:rsid w:val="00083F1F"/>
    <w:rsid w:val="00097CC4"/>
    <w:rsid w:val="000C45E3"/>
    <w:rsid w:val="000D6CBF"/>
    <w:rsid w:val="000E2854"/>
    <w:rsid w:val="000F124A"/>
    <w:rsid w:val="000F45AE"/>
    <w:rsid w:val="0011778D"/>
    <w:rsid w:val="00124B40"/>
    <w:rsid w:val="001255A2"/>
    <w:rsid w:val="001551DB"/>
    <w:rsid w:val="00182DBA"/>
    <w:rsid w:val="00182E81"/>
    <w:rsid w:val="001A30ED"/>
    <w:rsid w:val="001A6DFB"/>
    <w:rsid w:val="001B54E5"/>
    <w:rsid w:val="001C0B12"/>
    <w:rsid w:val="001D1E9D"/>
    <w:rsid w:val="001D2316"/>
    <w:rsid w:val="001E1046"/>
    <w:rsid w:val="001F7A84"/>
    <w:rsid w:val="00220290"/>
    <w:rsid w:val="00231EE0"/>
    <w:rsid w:val="00267F81"/>
    <w:rsid w:val="0027036F"/>
    <w:rsid w:val="00273DC3"/>
    <w:rsid w:val="0027655F"/>
    <w:rsid w:val="00296005"/>
    <w:rsid w:val="002D5757"/>
    <w:rsid w:val="002D67B6"/>
    <w:rsid w:val="002E2220"/>
    <w:rsid w:val="002F3E20"/>
    <w:rsid w:val="00307FDD"/>
    <w:rsid w:val="00323A65"/>
    <w:rsid w:val="0033226F"/>
    <w:rsid w:val="003452B5"/>
    <w:rsid w:val="00355071"/>
    <w:rsid w:val="00370825"/>
    <w:rsid w:val="00382BD7"/>
    <w:rsid w:val="00385F32"/>
    <w:rsid w:val="003946DE"/>
    <w:rsid w:val="003A21A1"/>
    <w:rsid w:val="003A43FE"/>
    <w:rsid w:val="003A4BA4"/>
    <w:rsid w:val="003B3602"/>
    <w:rsid w:val="003B55AE"/>
    <w:rsid w:val="003C0595"/>
    <w:rsid w:val="003C4238"/>
    <w:rsid w:val="003D5F2D"/>
    <w:rsid w:val="003E3728"/>
    <w:rsid w:val="003E4AAE"/>
    <w:rsid w:val="003E60EA"/>
    <w:rsid w:val="003F0951"/>
    <w:rsid w:val="003F5DF7"/>
    <w:rsid w:val="003F62F1"/>
    <w:rsid w:val="003F6FF0"/>
    <w:rsid w:val="003F76D8"/>
    <w:rsid w:val="00405473"/>
    <w:rsid w:val="0041776D"/>
    <w:rsid w:val="00430915"/>
    <w:rsid w:val="00436D96"/>
    <w:rsid w:val="004901FD"/>
    <w:rsid w:val="004B152E"/>
    <w:rsid w:val="004B3382"/>
    <w:rsid w:val="004D24C5"/>
    <w:rsid w:val="0050469D"/>
    <w:rsid w:val="0050798F"/>
    <w:rsid w:val="00515754"/>
    <w:rsid w:val="005211CD"/>
    <w:rsid w:val="00521ACB"/>
    <w:rsid w:val="00524318"/>
    <w:rsid w:val="00527A38"/>
    <w:rsid w:val="00531E39"/>
    <w:rsid w:val="00550BB6"/>
    <w:rsid w:val="00552150"/>
    <w:rsid w:val="00562709"/>
    <w:rsid w:val="00565DE3"/>
    <w:rsid w:val="005809A2"/>
    <w:rsid w:val="00590E4F"/>
    <w:rsid w:val="005A65D0"/>
    <w:rsid w:val="005A6B52"/>
    <w:rsid w:val="005B3449"/>
    <w:rsid w:val="005B7F27"/>
    <w:rsid w:val="005C031D"/>
    <w:rsid w:val="005C74DE"/>
    <w:rsid w:val="005D363A"/>
    <w:rsid w:val="005E5AEB"/>
    <w:rsid w:val="005E7D98"/>
    <w:rsid w:val="005F0B73"/>
    <w:rsid w:val="005F342E"/>
    <w:rsid w:val="00617F8C"/>
    <w:rsid w:val="006317EA"/>
    <w:rsid w:val="00643414"/>
    <w:rsid w:val="00650D75"/>
    <w:rsid w:val="006538FB"/>
    <w:rsid w:val="006540B1"/>
    <w:rsid w:val="00671270"/>
    <w:rsid w:val="00676C6E"/>
    <w:rsid w:val="00693612"/>
    <w:rsid w:val="006A733D"/>
    <w:rsid w:val="006D54FE"/>
    <w:rsid w:val="006F3DDA"/>
    <w:rsid w:val="006F6CF5"/>
    <w:rsid w:val="007521D5"/>
    <w:rsid w:val="00756DED"/>
    <w:rsid w:val="007601FC"/>
    <w:rsid w:val="00760C86"/>
    <w:rsid w:val="00761941"/>
    <w:rsid w:val="00774479"/>
    <w:rsid w:val="0078530D"/>
    <w:rsid w:val="00790CDA"/>
    <w:rsid w:val="007B365D"/>
    <w:rsid w:val="007B47EB"/>
    <w:rsid w:val="007C7BEC"/>
    <w:rsid w:val="007D0DEA"/>
    <w:rsid w:val="00815468"/>
    <w:rsid w:val="0081691B"/>
    <w:rsid w:val="0083045E"/>
    <w:rsid w:val="008415F8"/>
    <w:rsid w:val="0084486B"/>
    <w:rsid w:val="00846A04"/>
    <w:rsid w:val="0084790F"/>
    <w:rsid w:val="008664DD"/>
    <w:rsid w:val="0087037D"/>
    <w:rsid w:val="008706B9"/>
    <w:rsid w:val="00875ED8"/>
    <w:rsid w:val="00884CE7"/>
    <w:rsid w:val="008963C1"/>
    <w:rsid w:val="008A3727"/>
    <w:rsid w:val="008D0D7E"/>
    <w:rsid w:val="008D1E39"/>
    <w:rsid w:val="008E0E78"/>
    <w:rsid w:val="008E64CB"/>
    <w:rsid w:val="00911C3A"/>
    <w:rsid w:val="00911E73"/>
    <w:rsid w:val="0091381B"/>
    <w:rsid w:val="0092023F"/>
    <w:rsid w:val="00922FF5"/>
    <w:rsid w:val="00935060"/>
    <w:rsid w:val="009540A6"/>
    <w:rsid w:val="00955030"/>
    <w:rsid w:val="009561E2"/>
    <w:rsid w:val="00965483"/>
    <w:rsid w:val="0097100D"/>
    <w:rsid w:val="00983161"/>
    <w:rsid w:val="009867A6"/>
    <w:rsid w:val="0099292D"/>
    <w:rsid w:val="009A2107"/>
    <w:rsid w:val="009A31B3"/>
    <w:rsid w:val="009B5E1C"/>
    <w:rsid w:val="009E013F"/>
    <w:rsid w:val="00A21DA1"/>
    <w:rsid w:val="00A52CF6"/>
    <w:rsid w:val="00A72298"/>
    <w:rsid w:val="00A91AB9"/>
    <w:rsid w:val="00A92A46"/>
    <w:rsid w:val="00A9330F"/>
    <w:rsid w:val="00AA3A71"/>
    <w:rsid w:val="00AC22B9"/>
    <w:rsid w:val="00AC613A"/>
    <w:rsid w:val="00AE7AE6"/>
    <w:rsid w:val="00AF1F82"/>
    <w:rsid w:val="00AF6833"/>
    <w:rsid w:val="00B125C2"/>
    <w:rsid w:val="00B14644"/>
    <w:rsid w:val="00B15574"/>
    <w:rsid w:val="00B375E5"/>
    <w:rsid w:val="00B427D0"/>
    <w:rsid w:val="00B510E8"/>
    <w:rsid w:val="00B548C4"/>
    <w:rsid w:val="00B741A5"/>
    <w:rsid w:val="00BA5FAE"/>
    <w:rsid w:val="00BC3371"/>
    <w:rsid w:val="00BC7AA7"/>
    <w:rsid w:val="00BD564E"/>
    <w:rsid w:val="00BE0398"/>
    <w:rsid w:val="00BF5024"/>
    <w:rsid w:val="00C1024B"/>
    <w:rsid w:val="00C12FDC"/>
    <w:rsid w:val="00C35C19"/>
    <w:rsid w:val="00C461A5"/>
    <w:rsid w:val="00C517D0"/>
    <w:rsid w:val="00C73AAB"/>
    <w:rsid w:val="00C749A9"/>
    <w:rsid w:val="00C74FC0"/>
    <w:rsid w:val="00C7760A"/>
    <w:rsid w:val="00C9377B"/>
    <w:rsid w:val="00CB2E39"/>
    <w:rsid w:val="00CB7153"/>
    <w:rsid w:val="00CC0EE9"/>
    <w:rsid w:val="00CC5A61"/>
    <w:rsid w:val="00CC6430"/>
    <w:rsid w:val="00CE31AC"/>
    <w:rsid w:val="00CE7DBB"/>
    <w:rsid w:val="00D01B15"/>
    <w:rsid w:val="00D03F14"/>
    <w:rsid w:val="00D123CD"/>
    <w:rsid w:val="00D15E90"/>
    <w:rsid w:val="00D15FAF"/>
    <w:rsid w:val="00D176BA"/>
    <w:rsid w:val="00D2175B"/>
    <w:rsid w:val="00D271B6"/>
    <w:rsid w:val="00D30281"/>
    <w:rsid w:val="00D30EC1"/>
    <w:rsid w:val="00D326D6"/>
    <w:rsid w:val="00D4284F"/>
    <w:rsid w:val="00D432CD"/>
    <w:rsid w:val="00D6469A"/>
    <w:rsid w:val="00D81D99"/>
    <w:rsid w:val="00D9720A"/>
    <w:rsid w:val="00DA20E5"/>
    <w:rsid w:val="00DB1D9D"/>
    <w:rsid w:val="00DC05B7"/>
    <w:rsid w:val="00DF47F3"/>
    <w:rsid w:val="00E0331E"/>
    <w:rsid w:val="00E1297C"/>
    <w:rsid w:val="00E15BED"/>
    <w:rsid w:val="00E4184E"/>
    <w:rsid w:val="00E505F0"/>
    <w:rsid w:val="00E52890"/>
    <w:rsid w:val="00EA4DB8"/>
    <w:rsid w:val="00ED0193"/>
    <w:rsid w:val="00ED0265"/>
    <w:rsid w:val="00EE04CD"/>
    <w:rsid w:val="00EF3440"/>
    <w:rsid w:val="00F01D92"/>
    <w:rsid w:val="00F211C0"/>
    <w:rsid w:val="00F23A98"/>
    <w:rsid w:val="00F27ACC"/>
    <w:rsid w:val="00F36C08"/>
    <w:rsid w:val="00F40A66"/>
    <w:rsid w:val="00F53E57"/>
    <w:rsid w:val="00F60139"/>
    <w:rsid w:val="00F61799"/>
    <w:rsid w:val="00F95ECF"/>
    <w:rsid w:val="00F96485"/>
    <w:rsid w:val="00FA08DD"/>
    <w:rsid w:val="00FA58F3"/>
    <w:rsid w:val="00FB15AA"/>
    <w:rsid w:val="00FB6562"/>
    <w:rsid w:val="00FC30EC"/>
    <w:rsid w:val="00FC39DD"/>
    <w:rsid w:val="00FD7E33"/>
    <w:rsid w:val="00FF3C26"/>
    <w:rsid w:val="00FF575A"/>
    <w:rsid w:val="05957F70"/>
    <w:rsid w:val="081A392D"/>
    <w:rsid w:val="0D884402"/>
    <w:rsid w:val="0DB178AD"/>
    <w:rsid w:val="11057B0E"/>
    <w:rsid w:val="173B0F93"/>
    <w:rsid w:val="185B5474"/>
    <w:rsid w:val="18EF2EED"/>
    <w:rsid w:val="1CA46C21"/>
    <w:rsid w:val="207E04C3"/>
    <w:rsid w:val="261750D0"/>
    <w:rsid w:val="275075CD"/>
    <w:rsid w:val="27894F8A"/>
    <w:rsid w:val="2D1639C3"/>
    <w:rsid w:val="2ED23CB4"/>
    <w:rsid w:val="31335E4E"/>
    <w:rsid w:val="34D643A8"/>
    <w:rsid w:val="3EBB5357"/>
    <w:rsid w:val="465039BF"/>
    <w:rsid w:val="4D663616"/>
    <w:rsid w:val="5E6953C0"/>
    <w:rsid w:val="60CC2038"/>
    <w:rsid w:val="60F27091"/>
    <w:rsid w:val="6BEA5911"/>
    <w:rsid w:val="6D5907BC"/>
    <w:rsid w:val="73D1391C"/>
    <w:rsid w:val="75CA1E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61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561E2"/>
    <w:rPr>
      <w:sz w:val="18"/>
      <w:szCs w:val="18"/>
    </w:rPr>
  </w:style>
  <w:style w:type="paragraph" w:styleId="a4">
    <w:name w:val="footer"/>
    <w:basedOn w:val="a"/>
    <w:link w:val="Char"/>
    <w:uiPriority w:val="99"/>
    <w:rsid w:val="009561E2"/>
    <w:pPr>
      <w:tabs>
        <w:tab w:val="center" w:pos="4153"/>
        <w:tab w:val="right" w:pos="8306"/>
      </w:tabs>
      <w:snapToGrid w:val="0"/>
      <w:jc w:val="left"/>
    </w:pPr>
    <w:rPr>
      <w:sz w:val="18"/>
      <w:szCs w:val="18"/>
      <w:lang/>
    </w:rPr>
  </w:style>
  <w:style w:type="character" w:customStyle="1" w:styleId="Char">
    <w:name w:val="页脚 Char"/>
    <w:link w:val="a4"/>
    <w:uiPriority w:val="99"/>
    <w:rsid w:val="009561E2"/>
    <w:rPr>
      <w:kern w:val="2"/>
      <w:sz w:val="18"/>
      <w:szCs w:val="18"/>
    </w:rPr>
  </w:style>
  <w:style w:type="paragraph" w:styleId="a5">
    <w:name w:val="header"/>
    <w:basedOn w:val="a"/>
    <w:rsid w:val="009561E2"/>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384</Words>
  <Characters>2192</Characters>
  <Application>Microsoft Office Word</Application>
  <DocSecurity>0</DocSecurity>
  <Lines>18</Lines>
  <Paragraphs>5</Paragraphs>
  <ScaleCrop>false</ScaleCrop>
  <Company>kszjz</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施工企业工程质量目标管理责任书</dc:title>
  <dc:creator>kszjz429</dc:creator>
  <cp:lastModifiedBy>葛明明</cp:lastModifiedBy>
  <cp:revision>3</cp:revision>
  <cp:lastPrinted>2017-12-22T07:05:00Z</cp:lastPrinted>
  <dcterms:created xsi:type="dcterms:W3CDTF">2022-01-04T01:10:00Z</dcterms:created>
  <dcterms:modified xsi:type="dcterms:W3CDTF">2022-01-10T01:11:00Z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279B2463DE69404E91FB4548B809A51A</vt:lpwstr>
  </property>
</Properties>
</file>