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uto"/>
        <w:ind w:left="0" w:leftChars="0" w:right="0" w:rightChars="0" w:firstLine="560" w:firstLineChars="200"/>
        <w:jc w:val="both"/>
        <w:textAlignment w:val="auto"/>
        <w:outlineLvl w:val="9"/>
        <w:rPr>
          <w:rFonts w:ascii="仿宋_GB2312" w:hAnsi="宋体" w:eastAsia="仿宋_GB2312" w:cs="新宋体-18030"/>
          <w:color w:val="000000"/>
          <w:sz w:val="28"/>
          <w:szCs w:val="28"/>
        </w:rPr>
      </w:pPr>
      <w:r>
        <w:rPr>
          <w:rFonts w:hint="eastAsia" w:ascii="仿宋_GB2312" w:hAnsi="宋体" w:eastAsia="仿宋_GB2312" w:cs="新宋体-18030"/>
          <w:color w:val="000000"/>
          <w:sz w:val="28"/>
          <w:szCs w:val="28"/>
        </w:rPr>
        <w:t>（密级）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uto"/>
        <w:ind w:left="0" w:leftChars="0" w:right="0" w:rightChars="0" w:firstLine="480" w:firstLineChars="200"/>
        <w:textAlignment w:val="auto"/>
        <w:outlineLvl w:val="9"/>
        <w:rPr>
          <w:rFonts w:ascii="黑体" w:hAnsi="宋体" w:eastAsia="黑体" w:cs="新宋体-18030"/>
          <w:color w:val="000000"/>
          <w:sz w:val="32"/>
          <w:szCs w:val="32"/>
          <w:u w:val="single"/>
        </w:rPr>
      </w:pPr>
      <w:r>
        <w:rPr>
          <w:rFonts w:hint="eastAsia" w:ascii="仿宋_GB2312" w:hAnsi="宋体" w:eastAsia="仿宋_GB2312" w:cs="新宋体-18030"/>
          <w:b/>
          <w:color w:val="000000"/>
          <w:sz w:val="30"/>
          <w:szCs w:val="30"/>
          <w:u w:val="single"/>
        </w:rPr>
        <w:t xml:space="preserve">                  </w:t>
      </w:r>
      <w:r>
        <w:rPr>
          <w:rFonts w:hint="eastAsia" w:ascii="黑体" w:hAnsi="宋体" w:eastAsia="黑体" w:cs="新宋体-18030"/>
          <w:b/>
          <w:color w:val="000000"/>
          <w:sz w:val="30"/>
          <w:szCs w:val="30"/>
          <w:u w:val="single"/>
        </w:rPr>
        <w:t xml:space="preserve"> </w:t>
      </w:r>
      <w:r>
        <w:rPr>
          <w:rFonts w:hint="eastAsia" w:ascii="黑体" w:hAnsi="宋体" w:eastAsia="黑体" w:cs="新宋体-18030"/>
          <w:color w:val="000000"/>
          <w:sz w:val="32"/>
          <w:szCs w:val="32"/>
          <w:u w:val="single"/>
        </w:rPr>
        <w:t xml:space="preserve">（申报单位文头）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uto"/>
        <w:ind w:left="0" w:leftChars="0" w:right="0" w:rightChars="0" w:firstLine="480" w:firstLineChars="200"/>
        <w:jc w:val="right"/>
        <w:textAlignment w:val="auto"/>
        <w:outlineLvl w:val="9"/>
        <w:rPr>
          <w:rFonts w:ascii="仿宋_GB2312" w:hAnsi="宋体" w:eastAsia="仿宋_GB2312" w:cs="新宋体-18030"/>
          <w:color w:val="000000"/>
          <w:sz w:val="28"/>
          <w:szCs w:val="28"/>
        </w:rPr>
      </w:pPr>
      <w:r>
        <w:rPr>
          <w:rFonts w:hint="eastAsia" w:ascii="仿宋_GB2312" w:hAnsi="宋体" w:eastAsia="仿宋_GB2312" w:cs="新宋体-18030"/>
          <w:color w:val="000000"/>
          <w:sz w:val="28"/>
          <w:szCs w:val="28"/>
        </w:rPr>
        <w:t>（申报单位文件编号）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uto"/>
        <w:ind w:left="0" w:leftChars="0" w:right="0" w:rightChars="0" w:firstLine="480" w:firstLineChars="200"/>
        <w:jc w:val="center"/>
        <w:textAlignment w:val="auto"/>
        <w:outlineLvl w:val="9"/>
        <w:rPr>
          <w:rFonts w:ascii="黑体" w:hAnsi="宋体" w:eastAsia="黑体" w:cs="新宋体-18030"/>
          <w:color w:val="000000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uto"/>
        <w:ind w:left="0" w:leftChars="0" w:right="0" w:rightChars="0" w:firstLine="480" w:firstLineChars="200"/>
        <w:jc w:val="center"/>
        <w:textAlignment w:val="auto"/>
        <w:outlineLvl w:val="9"/>
        <w:rPr>
          <w:rFonts w:ascii="黑体" w:hAnsi="宋体" w:eastAsia="黑体" w:cs="新宋体-18030"/>
          <w:color w:val="000000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uto"/>
        <w:ind w:left="0" w:leftChars="0" w:right="0" w:rightChars="0" w:firstLine="480" w:firstLineChars="200"/>
        <w:jc w:val="center"/>
        <w:textAlignment w:val="auto"/>
        <w:outlineLvl w:val="9"/>
        <w:rPr>
          <w:rFonts w:ascii="仿宋_GB2312" w:hAnsi="宋体" w:eastAsia="仿宋_GB2312" w:cs="新宋体-18030"/>
          <w:b/>
          <w:color w:val="000000"/>
          <w:sz w:val="36"/>
          <w:szCs w:val="36"/>
          <w:u w:val="single"/>
        </w:rPr>
      </w:pPr>
      <w:r>
        <w:rPr>
          <w:rFonts w:hint="eastAsia" w:ascii="黑体" w:hAnsi="宋体" w:eastAsia="黑体" w:cs="新宋体-18030"/>
          <w:color w:val="000000"/>
          <w:sz w:val="36"/>
          <w:szCs w:val="36"/>
        </w:rPr>
        <w:t>关于报送</w:t>
      </w:r>
      <w:r>
        <w:rPr>
          <w:rFonts w:hint="eastAsia" w:ascii="黑体" w:hAnsi="黑体" w:eastAsia="黑体" w:cs="新宋体-18030"/>
          <w:sz w:val="36"/>
          <w:szCs w:val="36"/>
        </w:rPr>
        <w:t>***项目信息报告的函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uto"/>
        <w:ind w:left="0" w:leftChars="0" w:right="0" w:rightChars="0" w:firstLine="480" w:firstLineChars="200"/>
        <w:textAlignment w:val="auto"/>
        <w:outlineLvl w:val="9"/>
        <w:rPr>
          <w:rFonts w:ascii="仿宋_GB2312" w:hAnsi="宋体" w:eastAsia="仿宋_GB2312" w:cs="新宋体-18030"/>
          <w:b/>
          <w:color w:val="000000"/>
          <w:sz w:val="24"/>
          <w:u w:val="singl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uto"/>
        <w:ind w:left="0" w:leftChars="0" w:right="0" w:rightChars="0" w:firstLine="480" w:firstLineChars="200"/>
        <w:textAlignment w:val="auto"/>
        <w:outlineLvl w:val="9"/>
        <w:rPr>
          <w:rFonts w:ascii="仿宋_GB2312" w:hAnsi="宋体" w:eastAsia="仿宋_GB2312" w:cs="新宋体-18030"/>
          <w:color w:val="000000"/>
          <w:sz w:val="32"/>
          <w:szCs w:val="32"/>
        </w:rPr>
      </w:pPr>
      <w:r>
        <w:rPr>
          <w:rFonts w:hint="eastAsia" w:ascii="仿宋_GB2312" w:hAnsi="宋体" w:eastAsia="仿宋_GB2312" w:cs="新宋体-18030"/>
          <w:color w:val="000000"/>
          <w:sz w:val="32"/>
          <w:szCs w:val="32"/>
        </w:rPr>
        <w:t>国家发展改革委：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uto"/>
        <w:ind w:left="0" w:leftChars="0" w:right="0" w:rightChars="0" w:firstLine="480" w:firstLineChars="200"/>
        <w:textAlignment w:val="auto"/>
        <w:outlineLvl w:val="9"/>
        <w:rPr>
          <w:rFonts w:ascii="仿宋_GB2312" w:hAnsi="宋体" w:eastAsia="仿宋_GB2312" w:cs="新宋体-18030"/>
          <w:color w:val="000000"/>
          <w:sz w:val="32"/>
          <w:szCs w:val="32"/>
        </w:rPr>
      </w:pPr>
      <w:r>
        <w:rPr>
          <w:rFonts w:hint="eastAsia" w:ascii="仿宋_GB2312" w:hAnsi="宋体" w:eastAsia="仿宋_GB2312" w:cs="新宋体-18030"/>
          <w:color w:val="000000"/>
          <w:sz w:val="32"/>
          <w:szCs w:val="32"/>
        </w:rPr>
        <w:t>根据《境外投资项目核准和备案管理办法》（国家发展改革委令第9号）有关规定，现将</w:t>
      </w:r>
      <w:r>
        <w:rPr>
          <w:rFonts w:hint="eastAsia" w:ascii="仿宋_GB2312" w:hAnsi="宋体" w:eastAsia="仿宋_GB2312" w:cs="新宋体-18030"/>
          <w:color w:val="000000"/>
          <w:sz w:val="32"/>
          <w:szCs w:val="32"/>
          <w:u w:val="single"/>
        </w:rPr>
        <w:t xml:space="preserve">   （项目名称）     </w:t>
      </w:r>
      <w:r>
        <w:rPr>
          <w:rFonts w:hint="eastAsia" w:ascii="仿宋_GB2312" w:hAnsi="宋体" w:eastAsia="仿宋_GB2312" w:cs="新宋体-18030"/>
          <w:color w:val="000000"/>
          <w:sz w:val="32"/>
          <w:szCs w:val="32"/>
        </w:rPr>
        <w:t>项目信息报告报送你委，请予以确认。</w:t>
      </w:r>
    </w:p>
    <w:p>
      <w:pPr>
        <w:spacing w:line="300" w:lineRule="auto"/>
        <w:ind w:firstLine="660"/>
        <w:rPr>
          <w:rFonts w:ascii="仿宋_GB2312" w:hAnsi="宋体" w:eastAsia="仿宋_GB2312" w:cs="新宋体-18030"/>
          <w:color w:val="000000"/>
          <w:sz w:val="32"/>
          <w:szCs w:val="32"/>
        </w:rPr>
      </w:pPr>
    </w:p>
    <w:p>
      <w:pPr>
        <w:spacing w:line="300" w:lineRule="auto"/>
        <w:ind w:firstLine="660"/>
        <w:rPr>
          <w:rFonts w:ascii="仿宋_GB2312" w:hAnsi="宋体" w:eastAsia="仿宋_GB2312" w:cs="新宋体-18030"/>
          <w:color w:val="000000"/>
          <w:sz w:val="32"/>
          <w:szCs w:val="32"/>
        </w:rPr>
      </w:pPr>
    </w:p>
    <w:p>
      <w:pPr>
        <w:spacing w:line="300" w:lineRule="auto"/>
        <w:ind w:firstLine="660"/>
        <w:rPr>
          <w:rFonts w:ascii="仿宋_GB2312" w:hAnsi="宋体" w:eastAsia="仿宋_GB2312" w:cs="新宋体-18030"/>
          <w:color w:val="000000"/>
          <w:sz w:val="32"/>
          <w:szCs w:val="32"/>
        </w:rPr>
      </w:pPr>
    </w:p>
    <w:p>
      <w:pPr>
        <w:spacing w:line="300" w:lineRule="auto"/>
        <w:ind w:firstLine="660"/>
        <w:rPr>
          <w:rFonts w:ascii="仿宋_GB2312" w:hAnsi="宋体" w:eastAsia="仿宋_GB2312" w:cs="新宋体-18030"/>
          <w:color w:val="000000"/>
          <w:sz w:val="32"/>
          <w:szCs w:val="32"/>
        </w:rPr>
      </w:pPr>
    </w:p>
    <w:p>
      <w:pPr>
        <w:spacing w:line="300" w:lineRule="auto"/>
        <w:ind w:firstLine="660"/>
        <w:jc w:val="right"/>
        <w:rPr>
          <w:rFonts w:ascii="仿宋_GB2312" w:hAnsi="宋体" w:eastAsia="仿宋_GB2312" w:cs="新宋体-18030"/>
          <w:color w:val="000000"/>
          <w:sz w:val="32"/>
          <w:szCs w:val="32"/>
        </w:rPr>
      </w:pPr>
      <w:r>
        <w:rPr>
          <w:rFonts w:hint="eastAsia" w:ascii="仿宋_GB2312" w:hAnsi="宋体" w:eastAsia="仿宋_GB2312" w:cs="新宋体-18030"/>
          <w:color w:val="000000"/>
          <w:sz w:val="32"/>
          <w:szCs w:val="32"/>
        </w:rPr>
        <w:t>申报单位</w:t>
      </w:r>
    </w:p>
    <w:p>
      <w:pPr>
        <w:spacing w:line="300" w:lineRule="auto"/>
        <w:ind w:firstLine="660"/>
        <w:jc w:val="right"/>
        <w:rPr>
          <w:rFonts w:ascii="仿宋_GB2312" w:hAnsi="宋体" w:eastAsia="仿宋_GB2312" w:cs="新宋体-18030"/>
          <w:color w:val="000000"/>
          <w:sz w:val="32"/>
          <w:szCs w:val="32"/>
        </w:rPr>
      </w:pPr>
      <w:r>
        <w:rPr>
          <w:rFonts w:hint="eastAsia" w:ascii="仿宋_GB2312" w:hAnsi="宋体" w:eastAsia="仿宋_GB2312" w:cs="新宋体-18030"/>
          <w:color w:val="000000"/>
          <w:sz w:val="32"/>
          <w:szCs w:val="32"/>
        </w:rPr>
        <w:t>（加盖公章）</w:t>
      </w:r>
    </w:p>
    <w:p>
      <w:pPr>
        <w:spacing w:line="300" w:lineRule="auto"/>
        <w:ind w:firstLine="660"/>
        <w:jc w:val="right"/>
        <w:rPr>
          <w:rFonts w:ascii="仿宋_GB2312" w:hAnsi="宋体" w:eastAsia="仿宋_GB2312" w:cs="新宋体-18030"/>
          <w:color w:val="000000"/>
          <w:sz w:val="32"/>
          <w:szCs w:val="32"/>
        </w:rPr>
      </w:pPr>
      <w:r>
        <w:rPr>
          <w:rFonts w:hint="eastAsia" w:ascii="仿宋_GB2312" w:hAnsi="宋体" w:eastAsia="仿宋_GB2312" w:cs="新宋体-18030"/>
          <w:color w:val="000000"/>
          <w:sz w:val="32"/>
          <w:szCs w:val="32"/>
        </w:rPr>
        <w:t>年     月     日</w:t>
      </w:r>
    </w:p>
    <w:p>
      <w:pPr>
        <w:spacing w:line="300" w:lineRule="auto"/>
        <w:ind w:firstLine="482" w:firstLineChars="200"/>
        <w:rPr>
          <w:rFonts w:ascii="仿宋_GB2312" w:hAnsi="宋体" w:eastAsia="仿宋_GB2312" w:cs="新宋体-18030"/>
          <w:b/>
          <w:color w:val="000000"/>
          <w:sz w:val="24"/>
          <w:u w:val="single"/>
        </w:rPr>
      </w:pPr>
    </w:p>
    <w:p>
      <w:pPr>
        <w:spacing w:line="300" w:lineRule="auto"/>
        <w:rPr>
          <w:rFonts w:ascii="仿宋_GB2312" w:hAnsi="宋体" w:eastAsia="仿宋_GB2312" w:cs="新宋体-18030"/>
          <w:b/>
          <w:color w:val="000000"/>
          <w:sz w:val="24"/>
          <w:u w:val="single"/>
        </w:rPr>
      </w:pPr>
    </w:p>
    <w:p>
      <w:pPr>
        <w:spacing w:line="300" w:lineRule="auto"/>
        <w:rPr>
          <w:rFonts w:ascii="仿宋_GB2312" w:hAnsi="宋体" w:eastAsia="仿宋_GB2312" w:cs="新宋体-18030"/>
          <w:b/>
          <w:color w:val="000000"/>
          <w:sz w:val="24"/>
          <w:u w:val="single"/>
        </w:rPr>
      </w:pPr>
    </w:p>
    <w:p>
      <w:pPr>
        <w:spacing w:line="300" w:lineRule="auto"/>
        <w:rPr>
          <w:rFonts w:ascii="仿宋_GB2312" w:hAnsi="宋体" w:eastAsia="仿宋_GB2312" w:cs="新宋体-18030"/>
          <w:b/>
          <w:color w:val="000000"/>
          <w:sz w:val="24"/>
          <w:u w:val="single"/>
        </w:rPr>
      </w:pPr>
    </w:p>
    <w:p>
      <w:pPr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0" w:firstLineChars="0"/>
        <w:jc w:val="center"/>
        <w:textAlignment w:val="auto"/>
        <w:outlineLvl w:val="9"/>
        <w:rPr>
          <w:rFonts w:ascii="黑体" w:hAnsi="宋体" w:eastAsia="黑体" w:cs="新宋体-18030"/>
          <w:color w:val="000000"/>
          <w:sz w:val="36"/>
          <w:szCs w:val="36"/>
        </w:rPr>
      </w:pPr>
      <w:r>
        <w:rPr>
          <w:rFonts w:hint="eastAsia" w:ascii="黑体" w:hAnsi="宋体" w:eastAsia="黑体" w:cs="新宋体-18030"/>
          <w:color w:val="000000"/>
          <w:sz w:val="36"/>
          <w:szCs w:val="36"/>
        </w:rPr>
        <w:t>境外收购或竞标项目信息报告</w:t>
      </w:r>
    </w:p>
    <w:p>
      <w:pPr>
        <w:spacing w:line="300" w:lineRule="auto"/>
        <w:rPr>
          <w:rFonts w:ascii="楷体_GB2312" w:eastAsia="楷体_GB2312"/>
          <w:color w:val="000000"/>
          <w:sz w:val="28"/>
          <w:szCs w:val="28"/>
        </w:rPr>
      </w:pPr>
    </w:p>
    <w:tbl>
      <w:tblPr>
        <w:tblStyle w:val="3"/>
        <w:tblW w:w="10022" w:type="dxa"/>
        <w:tblInd w:w="-612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440"/>
        <w:gridCol w:w="1260"/>
        <w:gridCol w:w="416"/>
        <w:gridCol w:w="1060"/>
        <w:gridCol w:w="200"/>
        <w:gridCol w:w="606"/>
        <w:gridCol w:w="304"/>
        <w:gridCol w:w="24"/>
        <w:gridCol w:w="32"/>
        <w:gridCol w:w="598"/>
        <w:gridCol w:w="363"/>
        <w:gridCol w:w="2639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  <w:szCs w:val="21"/>
              </w:rPr>
              <w:t>一、项目名称</w:t>
            </w:r>
          </w:p>
        </w:tc>
        <w:tc>
          <w:tcPr>
            <w:tcW w:w="8942" w:type="dxa"/>
            <w:gridSpan w:val="12"/>
            <w:shd w:val="clear" w:color="auto" w:fill="auto"/>
            <w:vAlign w:val="center"/>
          </w:tcPr>
          <w:p>
            <w:pPr>
              <w:spacing w:line="300" w:lineRule="auto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080" w:type="dxa"/>
            <w:vMerge w:val="restart"/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  <w:szCs w:val="21"/>
              </w:rPr>
              <w:t xml:space="preserve">二、投资   </w:t>
            </w:r>
          </w:p>
          <w:p>
            <w:pPr>
              <w:spacing w:line="300" w:lineRule="auto"/>
              <w:jc w:val="center"/>
              <w:rPr>
                <w:rFonts w:ascii="宋体" w:hAnsi="宋体"/>
                <w:b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  <w:szCs w:val="21"/>
              </w:rPr>
              <w:t xml:space="preserve">    主体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1"/>
              </w:rPr>
              <w:t>主要投资方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1"/>
              </w:rPr>
              <w:t>名称</w:t>
            </w:r>
          </w:p>
        </w:tc>
        <w:tc>
          <w:tcPr>
            <w:tcW w:w="7502" w:type="dxa"/>
            <w:gridSpan w:val="11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080" w:type="dxa"/>
            <w:vMerge w:val="continue"/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1"/>
              </w:rPr>
              <w:t>注册时间</w:t>
            </w:r>
          </w:p>
        </w:tc>
        <w:tc>
          <w:tcPr>
            <w:tcW w:w="2736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1"/>
              </w:rPr>
              <w:t>注册地址</w:t>
            </w:r>
          </w:p>
        </w:tc>
        <w:tc>
          <w:tcPr>
            <w:tcW w:w="3632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080" w:type="dxa"/>
            <w:vMerge w:val="continue"/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1"/>
              </w:rPr>
              <w:t>主营业务</w:t>
            </w:r>
          </w:p>
        </w:tc>
        <w:tc>
          <w:tcPr>
            <w:tcW w:w="7502" w:type="dxa"/>
            <w:gridSpan w:val="11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080" w:type="dxa"/>
            <w:vMerge w:val="continue"/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1"/>
              </w:rPr>
              <w:t>主要股东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1"/>
              </w:rPr>
              <w:t>及股比</w:t>
            </w:r>
          </w:p>
        </w:tc>
        <w:tc>
          <w:tcPr>
            <w:tcW w:w="7502" w:type="dxa"/>
            <w:gridSpan w:val="11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kern w:val="0"/>
                <w:sz w:val="20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color w:val="000000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</w:trPr>
        <w:tc>
          <w:tcPr>
            <w:tcW w:w="1080" w:type="dxa"/>
            <w:vMerge w:val="continue"/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20"/>
                <w:szCs w:val="21"/>
                <w:u w:val="single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1"/>
                <w:u w:val="single"/>
              </w:rPr>
              <w:t>(最新)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1"/>
              </w:rPr>
              <w:t>年  度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20"/>
                <w:szCs w:val="21"/>
                <w:u w:val="single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1"/>
              </w:rPr>
              <w:t>经  营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1"/>
              </w:rPr>
              <w:t>状  况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1"/>
              </w:rPr>
              <w:t>主  营</w:t>
            </w:r>
          </w:p>
          <w:p>
            <w:pPr>
              <w:adjustRightInd w:val="0"/>
              <w:snapToGrid w:val="0"/>
              <w:rPr>
                <w:rFonts w:ascii="宋体" w:hAnsi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1"/>
              </w:rPr>
              <w:t>业  务</w:t>
            </w:r>
          </w:p>
          <w:p>
            <w:pPr>
              <w:adjustRightInd w:val="0"/>
              <w:snapToGrid w:val="0"/>
              <w:rPr>
                <w:rFonts w:ascii="宋体" w:hAnsi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1"/>
              </w:rPr>
              <w:t>情  况</w:t>
            </w:r>
          </w:p>
        </w:tc>
        <w:tc>
          <w:tcPr>
            <w:tcW w:w="6242" w:type="dxa"/>
            <w:gridSpan w:val="10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080" w:type="dxa"/>
            <w:vMerge w:val="continue"/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44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1"/>
              </w:rPr>
              <w:t>营业额</w:t>
            </w:r>
          </w:p>
        </w:tc>
        <w:tc>
          <w:tcPr>
            <w:tcW w:w="2586" w:type="dxa"/>
            <w:gridSpan w:val="5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017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1"/>
              </w:rPr>
              <w:t>利润额</w:t>
            </w:r>
          </w:p>
        </w:tc>
        <w:tc>
          <w:tcPr>
            <w:tcW w:w="2639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080" w:type="dxa"/>
            <w:vMerge w:val="continue"/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20"/>
                <w:szCs w:val="21"/>
                <w:u w:val="single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1"/>
                <w:u w:val="single"/>
              </w:rPr>
              <w:t>(最新)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1"/>
              </w:rPr>
              <w:t>年  末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1"/>
              </w:rPr>
              <w:t>资  产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20"/>
                <w:szCs w:val="21"/>
                <w:u w:val="single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1"/>
              </w:rPr>
              <w:t>状  况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1"/>
              </w:rPr>
              <w:t>总资产</w:t>
            </w:r>
          </w:p>
        </w:tc>
        <w:tc>
          <w:tcPr>
            <w:tcW w:w="2586" w:type="dxa"/>
            <w:gridSpan w:val="5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017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1"/>
              </w:rPr>
              <w:t>净资产</w:t>
            </w:r>
          </w:p>
        </w:tc>
        <w:tc>
          <w:tcPr>
            <w:tcW w:w="2639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080" w:type="dxa"/>
            <w:vMerge w:val="continue"/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44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20"/>
                <w:szCs w:val="21"/>
                <w:u w:val="single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1"/>
              </w:rPr>
              <w:t>资产负债率</w:t>
            </w:r>
          </w:p>
        </w:tc>
        <w:tc>
          <w:tcPr>
            <w:tcW w:w="2586" w:type="dxa"/>
            <w:gridSpan w:val="5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017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1"/>
              </w:rPr>
              <w:t>净资产</w:t>
            </w:r>
          </w:p>
          <w:p>
            <w:pPr>
              <w:adjustRightInd w:val="0"/>
              <w:snapToGrid w:val="0"/>
              <w:rPr>
                <w:rFonts w:ascii="宋体" w:hAnsi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1"/>
              </w:rPr>
              <w:t>收益率</w:t>
            </w:r>
          </w:p>
        </w:tc>
        <w:tc>
          <w:tcPr>
            <w:tcW w:w="2639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1080" w:type="dxa"/>
            <w:vMerge w:val="continue"/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1"/>
              </w:rPr>
              <w:t>其他投资方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1"/>
              </w:rPr>
              <w:t>基本情况</w:t>
            </w:r>
          </w:p>
        </w:tc>
        <w:tc>
          <w:tcPr>
            <w:tcW w:w="7502" w:type="dxa"/>
            <w:gridSpan w:val="11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kern w:val="0"/>
                <w:sz w:val="20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color w:val="000000"/>
                <w:kern w:val="0"/>
                <w:sz w:val="20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color w:val="000000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108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  <w:szCs w:val="21"/>
              </w:rPr>
              <w:t>三、投资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  <w:szCs w:val="21"/>
              </w:rPr>
              <w:t xml:space="preserve">    背景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1"/>
              </w:rPr>
              <w:t>项  目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1"/>
              </w:rPr>
              <w:t>由  来</w:t>
            </w:r>
          </w:p>
        </w:tc>
        <w:tc>
          <w:tcPr>
            <w:tcW w:w="7502" w:type="dxa"/>
            <w:gridSpan w:val="11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kern w:val="0"/>
                <w:sz w:val="20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color w:val="000000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08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1"/>
              </w:rPr>
              <w:t>投  资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1"/>
              </w:rPr>
              <w:t>目  的</w:t>
            </w:r>
          </w:p>
        </w:tc>
        <w:tc>
          <w:tcPr>
            <w:tcW w:w="7502" w:type="dxa"/>
            <w:gridSpan w:val="11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kern w:val="0"/>
                <w:sz w:val="20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color w:val="000000"/>
                <w:kern w:val="0"/>
                <w:sz w:val="20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color w:val="000000"/>
                <w:kern w:val="0"/>
                <w:sz w:val="20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color w:val="000000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08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/>
                <w:kern w:val="0"/>
                <w:sz w:val="20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/>
                <w:kern w:val="0"/>
                <w:sz w:val="20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/>
                <w:kern w:val="0"/>
                <w:sz w:val="20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/>
                <w:kern w:val="0"/>
                <w:sz w:val="20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  <w:szCs w:val="21"/>
              </w:rPr>
              <w:t>四、收购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  <w:szCs w:val="21"/>
              </w:rPr>
              <w:t>或竞标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  <w:szCs w:val="21"/>
              </w:rPr>
              <w:t>目标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1"/>
              </w:rPr>
              <w:t>目  标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1"/>
              </w:rPr>
              <w:t>名  称</w:t>
            </w:r>
          </w:p>
        </w:tc>
        <w:tc>
          <w:tcPr>
            <w:tcW w:w="3542" w:type="dxa"/>
            <w:gridSpan w:val="5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kern w:val="0"/>
                <w:sz w:val="20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color w:val="000000"/>
                <w:kern w:val="0"/>
                <w:sz w:val="20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958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1"/>
              </w:rPr>
              <w:t>所在国家(或地区)</w:t>
            </w:r>
          </w:p>
        </w:tc>
        <w:tc>
          <w:tcPr>
            <w:tcW w:w="3002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108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1"/>
              </w:rPr>
              <w:t>外方出让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1"/>
              </w:rPr>
              <w:t>原因</w:t>
            </w:r>
          </w:p>
        </w:tc>
        <w:tc>
          <w:tcPr>
            <w:tcW w:w="7502" w:type="dxa"/>
            <w:gridSpan w:val="11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9" w:hRule="atLeast"/>
        </w:trPr>
        <w:tc>
          <w:tcPr>
            <w:tcW w:w="108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1"/>
              </w:rPr>
              <w:t>基  本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1"/>
              </w:rPr>
              <w:t>情  况</w:t>
            </w:r>
          </w:p>
        </w:tc>
        <w:tc>
          <w:tcPr>
            <w:tcW w:w="7502" w:type="dxa"/>
            <w:gridSpan w:val="11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1"/>
              </w:rPr>
              <w:t>（包括最新年度生产经营状况、资产财务状况、股权及股价状况，涉及能源资源的，说明资源储量、勘探状况、生产开发情况、估值、配套基础设施）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08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  <w:szCs w:val="21"/>
              </w:rPr>
              <w:t>五、已开展的前期工作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1"/>
              </w:rPr>
              <w:t>对外工作</w:t>
            </w:r>
          </w:p>
        </w:tc>
        <w:tc>
          <w:tcPr>
            <w:tcW w:w="7502" w:type="dxa"/>
            <w:gridSpan w:val="11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1"/>
              </w:rPr>
              <w:t>（主要说明考察谈判情况、已达成的初步意向等）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08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1"/>
              </w:rPr>
              <w:t>尽职调查</w:t>
            </w:r>
          </w:p>
        </w:tc>
        <w:tc>
          <w:tcPr>
            <w:tcW w:w="7502" w:type="dxa"/>
            <w:gridSpan w:val="11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1"/>
              </w:rPr>
              <w:t>（包括经济技术、法律、财务、社区、环境等尽职调查结论）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</w:trPr>
        <w:tc>
          <w:tcPr>
            <w:tcW w:w="108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  <w:szCs w:val="21"/>
              </w:rPr>
              <w:t>六、收购或竞标    方案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1"/>
              </w:rPr>
              <w:t>交易方式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1"/>
              </w:rPr>
              <w:t>及内容</w:t>
            </w:r>
          </w:p>
        </w:tc>
        <w:tc>
          <w:tcPr>
            <w:tcW w:w="7502" w:type="dxa"/>
            <w:gridSpan w:val="11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</w:trPr>
        <w:tc>
          <w:tcPr>
            <w:tcW w:w="108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1"/>
              </w:rPr>
              <w:t>交  易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1"/>
              </w:rPr>
              <w:t>金  额</w:t>
            </w:r>
          </w:p>
        </w:tc>
        <w:tc>
          <w:tcPr>
            <w:tcW w:w="2936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966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1"/>
              </w:rPr>
              <w:t>资  金</w:t>
            </w:r>
          </w:p>
          <w:p>
            <w:pPr>
              <w:adjustRightInd w:val="0"/>
              <w:snapToGrid w:val="0"/>
              <w:rPr>
                <w:rFonts w:ascii="宋体" w:hAnsi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1"/>
              </w:rPr>
              <w:t>来  源</w:t>
            </w: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  <w:szCs w:val="21"/>
              </w:rPr>
              <w:t>七、下一步工作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  <w:szCs w:val="21"/>
              </w:rPr>
              <w:t>时间表</w:t>
            </w:r>
          </w:p>
        </w:tc>
        <w:tc>
          <w:tcPr>
            <w:tcW w:w="8942" w:type="dxa"/>
            <w:gridSpan w:val="12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kern w:val="0"/>
                <w:sz w:val="20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color w:val="000000"/>
                <w:kern w:val="0"/>
                <w:sz w:val="20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color w:val="000000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4" w:hRule="atLeast"/>
        </w:trPr>
        <w:tc>
          <w:tcPr>
            <w:tcW w:w="10022" w:type="dxa"/>
            <w:gridSpan w:val="13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/>
                <w:color w:val="000000"/>
                <w:kern w:val="0"/>
                <w:sz w:val="20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b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  <w:szCs w:val="21"/>
              </w:rPr>
              <w:t>八、附件</w:t>
            </w:r>
          </w:p>
          <w:p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1"/>
              </w:rPr>
              <w:t>1、投资主体营业执照；</w:t>
            </w:r>
          </w:p>
          <w:p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1"/>
              </w:rPr>
              <w:t>2、投资主体最新经审计的财务报表；</w:t>
            </w:r>
          </w:p>
          <w:p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1"/>
              </w:rPr>
              <w:t>3、投资主体与外方签署的意向性协议文件；</w:t>
            </w:r>
          </w:p>
          <w:p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1"/>
              </w:rPr>
              <w:t>4、投资主体相关决策文件；</w:t>
            </w:r>
          </w:p>
          <w:p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1"/>
              </w:rPr>
              <w:t>5、项目尽职调查报告；</w:t>
            </w:r>
          </w:p>
          <w:p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1"/>
              </w:rPr>
              <w:t>6、其它支持性文件：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1"/>
                <w:u w:val="single"/>
              </w:rPr>
              <w:t xml:space="preserve">                                       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1"/>
              </w:rPr>
              <w:t>。</w:t>
            </w:r>
          </w:p>
          <w:p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kern w:val="0"/>
                <w:sz w:val="20"/>
                <w:szCs w:val="21"/>
                <w:u w:val="singl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1"/>
              </w:rPr>
              <w:t>联 系 人</w:t>
            </w:r>
          </w:p>
        </w:tc>
        <w:tc>
          <w:tcPr>
            <w:tcW w:w="3116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866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1"/>
              </w:rPr>
              <w:t>联系电话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1"/>
              </w:rPr>
              <w:t>（座机、手机）</w:t>
            </w:r>
          </w:p>
        </w:tc>
        <w:tc>
          <w:tcPr>
            <w:tcW w:w="3960" w:type="dxa"/>
            <w:gridSpan w:val="6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1"/>
              </w:rPr>
              <w:t>传   真</w:t>
            </w:r>
          </w:p>
        </w:tc>
        <w:tc>
          <w:tcPr>
            <w:tcW w:w="3116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866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1"/>
              </w:rPr>
              <w:t>电子邮箱</w:t>
            </w:r>
          </w:p>
        </w:tc>
        <w:tc>
          <w:tcPr>
            <w:tcW w:w="3960" w:type="dxa"/>
            <w:gridSpan w:val="6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spacing w:line="560" w:lineRule="exact"/>
        <w:ind w:firstLine="600"/>
        <w:rPr>
          <w:rFonts w:ascii="仿宋_GB2312" w:eastAsia="仿宋_GB2312"/>
          <w:sz w:val="30"/>
          <w:szCs w:val="30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-18030">
    <w:altName w:val="Arial Unicode MS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A310B7"/>
    <w:rsid w:val="76A310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2017-05-16T06:46:00Z</dcterms:created>
  <dc:creator>drjx</dc:creator>
  <cp:lastModifiedBy>drjx</cp:lastModifiedBy>
  <dcterms:modified xsi:type="dcterms:W3CDTF">2017-05-16T06:47:45Z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2052-10.1.0.6466</vt:lpwstr>
  </property>
</Properties>
</file>